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7FA9C0FD" w:rsidR="00303C25" w:rsidRPr="00CB168F" w:rsidRDefault="00303C25" w:rsidP="00303C25">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E920B1">
        <w:rPr>
          <w:rFonts w:ascii="Arial" w:hAnsi="Arial" w:cs="Arial"/>
          <w:b/>
          <w:sz w:val="24"/>
          <w:lang w:val="de-DE"/>
        </w:rPr>
        <w:t>6</w:t>
      </w:r>
      <w:r w:rsidR="005E7800">
        <w:rPr>
          <w:rFonts w:ascii="Arial" w:hAnsi="Arial" w:cs="Arial"/>
          <w:b/>
          <w:sz w:val="24"/>
          <w:lang w:val="de-DE"/>
        </w:rPr>
        <w:t>bis</w:t>
      </w:r>
      <w:r w:rsidRPr="0012486F">
        <w:rPr>
          <w:rFonts w:ascii="Arial" w:hAnsi="Arial" w:cs="Arial"/>
          <w:b/>
          <w:sz w:val="24"/>
          <w:lang w:val="de-DE"/>
        </w:rPr>
        <w:tab/>
      </w:r>
      <w:r>
        <w:rPr>
          <w:rFonts w:ascii="Arial" w:hAnsi="Arial" w:cs="Arial"/>
          <w:b/>
          <w:sz w:val="24"/>
          <w:lang w:val="de-DE"/>
        </w:rPr>
        <w:tab/>
      </w:r>
      <w:r w:rsidR="00D05F8D">
        <w:rPr>
          <w:rFonts w:ascii="Arial" w:hAnsi="Arial" w:cs="Arial"/>
          <w:b/>
          <w:sz w:val="24"/>
          <w:lang w:val="de-DE"/>
        </w:rPr>
        <w:tab/>
      </w:r>
      <w:r w:rsidR="000431E3" w:rsidRPr="000431E3">
        <w:rPr>
          <w:rFonts w:ascii="Arial" w:hAnsi="Arial" w:cs="Arial"/>
          <w:b/>
          <w:sz w:val="24"/>
          <w:lang w:val="de-DE"/>
        </w:rPr>
        <w:t>R4-25</w:t>
      </w:r>
      <w:r w:rsidR="00D05F8D">
        <w:rPr>
          <w:rFonts w:ascii="Arial" w:hAnsi="Arial" w:cs="Arial"/>
          <w:b/>
          <w:sz w:val="24"/>
          <w:lang w:val="de-DE"/>
        </w:rPr>
        <w:t>13793</w:t>
      </w:r>
      <w:r w:rsidRPr="0012486F">
        <w:rPr>
          <w:rFonts w:ascii="Arial" w:hAnsi="Arial" w:cs="Arial"/>
          <w:b/>
          <w:sz w:val="24"/>
          <w:lang w:val="de-DE"/>
        </w:rPr>
        <w:br/>
      </w:r>
      <w:r w:rsidR="005E7800" w:rsidRPr="005E7800">
        <w:rPr>
          <w:rFonts w:ascii="Arial" w:eastAsia="宋体" w:hAnsi="Arial" w:cs="Arial"/>
          <w:b/>
          <w:sz w:val="24"/>
          <w:szCs w:val="24"/>
          <w:lang w:eastAsia="zh-CN"/>
        </w:rPr>
        <w:t>Prague</w:t>
      </w:r>
      <w:r w:rsidR="00876B64" w:rsidRPr="00306461">
        <w:rPr>
          <w:rFonts w:ascii="Arial" w:eastAsia="宋体" w:hAnsi="Arial" w:cs="Arial"/>
          <w:b/>
          <w:sz w:val="24"/>
          <w:szCs w:val="24"/>
          <w:lang w:eastAsia="zh-CN"/>
        </w:rPr>
        <w:t xml:space="preserve">, </w:t>
      </w:r>
      <w:r w:rsidR="005E7800" w:rsidRPr="005E7800">
        <w:rPr>
          <w:rFonts w:ascii="Arial" w:eastAsia="宋体" w:hAnsi="Arial" w:cs="Arial"/>
          <w:b/>
          <w:sz w:val="24"/>
          <w:szCs w:val="24"/>
          <w:lang w:eastAsia="zh-CN"/>
        </w:rPr>
        <w:t>Czech Republic</w:t>
      </w:r>
      <w:r w:rsidR="00876B64" w:rsidRPr="00306461">
        <w:rPr>
          <w:rFonts w:ascii="Arial" w:eastAsia="宋体" w:hAnsi="Arial" w:cs="Arial"/>
          <w:b/>
          <w:sz w:val="24"/>
          <w:szCs w:val="24"/>
          <w:lang w:eastAsia="zh-CN"/>
        </w:rPr>
        <w:t xml:space="preserve">, </w:t>
      </w:r>
      <w:r w:rsidR="005E7800">
        <w:rPr>
          <w:rFonts w:ascii="Arial" w:eastAsia="宋体" w:hAnsi="Arial" w:cs="Arial"/>
          <w:b/>
          <w:sz w:val="24"/>
          <w:szCs w:val="24"/>
          <w:lang w:eastAsia="zh-CN"/>
        </w:rPr>
        <w:t>13</w:t>
      </w:r>
      <w:r w:rsidR="00876B64">
        <w:rPr>
          <w:rFonts w:ascii="Arial" w:eastAsia="宋体" w:hAnsi="Arial" w:cs="Arial"/>
          <w:b/>
          <w:sz w:val="24"/>
          <w:szCs w:val="24"/>
          <w:lang w:eastAsia="zh-CN"/>
        </w:rPr>
        <w:t xml:space="preserve"> </w:t>
      </w:r>
      <w:r w:rsidR="00876B64" w:rsidRPr="00306461">
        <w:rPr>
          <w:rFonts w:ascii="Arial" w:eastAsia="宋体" w:hAnsi="Arial" w:cs="Arial"/>
          <w:b/>
          <w:sz w:val="24"/>
          <w:szCs w:val="24"/>
          <w:lang w:eastAsia="zh-CN"/>
        </w:rPr>
        <w:t xml:space="preserve">– </w:t>
      </w:r>
      <w:r w:rsidR="005E7800">
        <w:rPr>
          <w:rFonts w:ascii="Arial" w:eastAsia="宋体" w:hAnsi="Arial" w:cs="Arial"/>
          <w:b/>
          <w:sz w:val="24"/>
          <w:szCs w:val="24"/>
          <w:lang w:eastAsia="zh-CN"/>
        </w:rPr>
        <w:t>17</w:t>
      </w:r>
      <w:r w:rsidR="00876B64">
        <w:rPr>
          <w:rFonts w:ascii="Arial" w:eastAsia="宋体" w:hAnsi="Arial" w:cs="Arial"/>
          <w:b/>
          <w:sz w:val="24"/>
          <w:szCs w:val="24"/>
          <w:lang w:eastAsia="zh-CN"/>
        </w:rPr>
        <w:t xml:space="preserve"> </w:t>
      </w:r>
      <w:r w:rsidR="005E7800">
        <w:rPr>
          <w:rFonts w:ascii="Arial" w:eastAsia="宋体" w:hAnsi="Arial" w:cs="Arial"/>
          <w:b/>
          <w:sz w:val="24"/>
          <w:szCs w:val="24"/>
          <w:lang w:eastAsia="zh-CN"/>
        </w:rPr>
        <w:t>Oct</w:t>
      </w:r>
      <w:r w:rsidR="00876B64" w:rsidRPr="00306461">
        <w:rPr>
          <w:rFonts w:ascii="Arial" w:eastAsia="宋体" w:hAnsi="Arial" w:cs="Arial"/>
          <w:b/>
          <w:sz w:val="24"/>
          <w:szCs w:val="24"/>
          <w:lang w:eastAsia="zh-CN"/>
        </w:rPr>
        <w:t xml:space="preserve"> 2025</w:t>
      </w:r>
      <w:bookmarkEnd w:id="0"/>
    </w:p>
    <w:p w14:paraId="194F5C4B" w14:textId="77777777" w:rsidR="00C555E7" w:rsidRPr="00303C25" w:rsidRDefault="00C555E7" w:rsidP="00C555E7">
      <w:pPr>
        <w:rPr>
          <w:rFonts w:ascii="Arial" w:hAnsi="Arial" w:cs="Arial"/>
          <w:b/>
          <w:sz w:val="24"/>
          <w:szCs w:val="24"/>
        </w:rPr>
      </w:pPr>
    </w:p>
    <w:p w14:paraId="14946D49" w14:textId="063BBC43"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480135">
        <w:rPr>
          <w:rFonts w:ascii="Arial" w:hAnsi="Arial" w:cs="Arial"/>
          <w:b/>
          <w:sz w:val="24"/>
          <w:szCs w:val="24"/>
        </w:rPr>
        <w:t>on 6MHz UE RF requirement</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0CA22DC1"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480135">
        <w:rPr>
          <w:rFonts w:ascii="Arial" w:hAnsi="Arial" w:cs="Arial"/>
          <w:b/>
          <w:sz w:val="24"/>
          <w:szCs w:val="24"/>
        </w:rPr>
        <w:t>7.1.5.2</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19D9073A" w14:textId="200B8DDA" w:rsidR="00B23E46" w:rsidRDefault="00B23E46" w:rsidP="00C555E7">
      <w:pPr>
        <w:rPr>
          <w:rFonts w:eastAsiaTheme="minorEastAsia"/>
          <w:lang w:eastAsia="zh-CN"/>
        </w:rPr>
      </w:pPr>
      <w:r>
        <w:rPr>
          <w:rFonts w:eastAsiaTheme="minorEastAsia" w:hint="eastAsia"/>
          <w:lang w:eastAsia="zh-CN"/>
        </w:rPr>
        <w:t>In</w:t>
      </w:r>
      <w:r>
        <w:rPr>
          <w:rFonts w:eastAsiaTheme="minorEastAsia"/>
          <w:lang w:eastAsia="zh-CN"/>
        </w:rPr>
        <w:t xml:space="preserve"> Rel-20, the UE RF </w:t>
      </w:r>
      <w:r w:rsidR="00480135">
        <w:rPr>
          <w:rFonts w:eastAsiaTheme="minorEastAsia"/>
          <w:lang w:eastAsia="zh-CN"/>
        </w:rPr>
        <w:t xml:space="preserve">topic on 6MHz has been introduced in </w:t>
      </w:r>
      <w:proofErr w:type="gramStart"/>
      <w:r w:rsidR="00480135">
        <w:rPr>
          <w:rFonts w:eastAsiaTheme="minorEastAsia"/>
          <w:lang w:eastAsia="zh-CN"/>
        </w:rPr>
        <w:t>RANP[</w:t>
      </w:r>
      <w:proofErr w:type="gramEnd"/>
      <w:r w:rsidR="00480135">
        <w:rPr>
          <w:rFonts w:eastAsiaTheme="minorEastAsia"/>
          <w:lang w:eastAsia="zh-CN"/>
        </w:rPr>
        <w:t>1]</w:t>
      </w:r>
      <w:r>
        <w:rPr>
          <w:rFonts w:eastAsiaTheme="minorEastAsia"/>
          <w:lang w:eastAsia="zh-CN"/>
        </w:rPr>
        <w:t>.</w:t>
      </w:r>
      <w:r w:rsidR="00506E34">
        <w:rPr>
          <w:rFonts w:eastAsiaTheme="minorEastAsia"/>
          <w:lang w:eastAsia="zh-CN"/>
        </w:rPr>
        <w:t xml:space="preserve"> This paper shares our view on</w:t>
      </w:r>
      <w:r>
        <w:rPr>
          <w:rFonts w:eastAsiaTheme="minorEastAsia"/>
          <w:lang w:eastAsia="zh-CN"/>
        </w:rPr>
        <w:t xml:space="preserve"> this aspect</w:t>
      </w:r>
      <w:r w:rsidR="00074851">
        <w:rPr>
          <w:rFonts w:eastAsiaTheme="minorEastAsia"/>
          <w:lang w:eastAsia="zh-CN"/>
        </w:rPr>
        <w:t>.</w:t>
      </w:r>
    </w:p>
    <w:p w14:paraId="33041385" w14:textId="77777777" w:rsidR="00B23E46" w:rsidRPr="00A451C1" w:rsidRDefault="00B23E46" w:rsidP="00C555E7">
      <w:pPr>
        <w:rPr>
          <w:rFonts w:eastAsiaTheme="minorEastAsia"/>
          <w:lang w:eastAsia="zh-CN"/>
        </w:rPr>
      </w:pPr>
    </w:p>
    <w:p w14:paraId="238242BD" w14:textId="121851F5" w:rsidR="00826026" w:rsidRDefault="00C555E7" w:rsidP="001924A5">
      <w:pPr>
        <w:pStyle w:val="a"/>
      </w:pPr>
      <w:r>
        <w:t>Discussion</w:t>
      </w:r>
    </w:p>
    <w:p w14:paraId="1BA41387" w14:textId="14576EC3" w:rsidR="005620CB" w:rsidRDefault="00480135" w:rsidP="005620CB">
      <w:pPr>
        <w:pStyle w:val="a0"/>
      </w:pPr>
      <w:r>
        <w:rPr>
          <w:rFonts w:hint="eastAsia"/>
        </w:rPr>
        <w:t>S</w:t>
      </w:r>
      <w:r>
        <w:t>pectrum Utilization</w:t>
      </w:r>
    </w:p>
    <w:p w14:paraId="5131E501" w14:textId="2D370917" w:rsidR="00BE3499" w:rsidRDefault="00480135" w:rsidP="00480135">
      <w:pPr>
        <w:rPr>
          <w:rFonts w:eastAsiaTheme="minorEastAsia"/>
          <w:lang w:eastAsia="zh-CN"/>
        </w:rPr>
      </w:pPr>
      <w:r>
        <w:rPr>
          <w:rFonts w:eastAsiaTheme="minorEastAsia" w:hint="eastAsia"/>
          <w:lang w:eastAsia="zh-CN"/>
        </w:rPr>
        <w:t>D</w:t>
      </w:r>
      <w:r>
        <w:rPr>
          <w:rFonts w:eastAsiaTheme="minorEastAsia"/>
          <w:lang w:eastAsia="zh-CN"/>
        </w:rPr>
        <w:t xml:space="preserve">uring the 7MHz study, </w:t>
      </w:r>
      <w:r w:rsidR="002B2CB3">
        <w:rPr>
          <w:rFonts w:eastAsiaTheme="minorEastAsia"/>
          <w:lang w:eastAsia="zh-CN"/>
        </w:rPr>
        <w:t>the spectrum utilization has been studied.</w:t>
      </w:r>
      <w:r w:rsidR="004E490E">
        <w:rPr>
          <w:rFonts w:eastAsiaTheme="minorEastAsia"/>
          <w:lang w:eastAsia="zh-CN"/>
        </w:rPr>
        <w:t xml:space="preserve"> </w:t>
      </w:r>
      <w:r w:rsidR="004E490E">
        <w:rPr>
          <w:rFonts w:eastAsiaTheme="minorEastAsia" w:hint="eastAsia"/>
          <w:lang w:eastAsia="zh-CN"/>
        </w:rPr>
        <w:t>The</w:t>
      </w:r>
      <w:r w:rsidR="004E490E">
        <w:rPr>
          <w:rFonts w:eastAsiaTheme="minorEastAsia"/>
          <w:lang w:eastAsia="zh-CN"/>
        </w:rPr>
        <w:t xml:space="preserve"> 90% SU has been agreed to give more guard band for UE RF requirements. Hence for 6MHz, it is assumed still 90% SU can be reused. In such case, the </w:t>
      </w:r>
      <w:r w:rsidR="00BE3499">
        <w:rPr>
          <w:rFonts w:eastAsiaTheme="minorEastAsia" w:hint="eastAsia"/>
          <w:lang w:eastAsia="zh-CN"/>
        </w:rPr>
        <w:t>S</w:t>
      </w:r>
      <w:r w:rsidR="00BE3499">
        <w:rPr>
          <w:rFonts w:eastAsiaTheme="minorEastAsia"/>
          <w:lang w:eastAsia="zh-CN"/>
        </w:rPr>
        <w:t>U for 6MHz has been shown as below.</w:t>
      </w:r>
    </w:p>
    <w:p w14:paraId="586B89F4" w14:textId="567CDFAD" w:rsidR="004E490E" w:rsidRDefault="00BE3499" w:rsidP="00BE3499">
      <w:pPr>
        <w:jc w:val="center"/>
        <w:rPr>
          <w:rFonts w:eastAsiaTheme="minorEastAsia"/>
          <w:lang w:eastAsia="zh-CN"/>
        </w:rPr>
      </w:pPr>
      <w:r>
        <w:rPr>
          <w:rFonts w:eastAsiaTheme="minorEastAsia"/>
          <w:lang w:eastAsia="zh-CN"/>
        </w:rPr>
        <w:t>Table 1 SU for 6MHz</w:t>
      </w:r>
    </w:p>
    <w:tbl>
      <w:tblPr>
        <w:tblStyle w:val="afe"/>
        <w:tblW w:w="0" w:type="auto"/>
        <w:jc w:val="center"/>
        <w:tblLook w:val="04A0" w:firstRow="1" w:lastRow="0" w:firstColumn="1" w:lastColumn="0" w:noHBand="0" w:noVBand="1"/>
      </w:tblPr>
      <w:tblGrid>
        <w:gridCol w:w="587"/>
        <w:gridCol w:w="476"/>
        <w:gridCol w:w="646"/>
        <w:gridCol w:w="567"/>
      </w:tblGrid>
      <w:tr w:rsidR="004E490E" w14:paraId="60D17DF7" w14:textId="77777777" w:rsidTr="00BE3499">
        <w:trPr>
          <w:jc w:val="center"/>
        </w:trPr>
        <w:tc>
          <w:tcPr>
            <w:tcW w:w="0" w:type="auto"/>
            <w:shd w:val="clear" w:color="auto" w:fill="00B050"/>
            <w:vAlign w:val="center"/>
          </w:tcPr>
          <w:p w14:paraId="20A3983B" w14:textId="2B21FFC7" w:rsidR="004E490E" w:rsidRPr="00BE3499" w:rsidRDefault="004E490E" w:rsidP="004E490E">
            <w:pPr>
              <w:pStyle w:val="TAH"/>
              <w:rPr>
                <w:rFonts w:eastAsiaTheme="minorEastAsia"/>
                <w:color w:val="FFFFFF" w:themeColor="background1"/>
                <w:lang w:eastAsia="zh-CN"/>
              </w:rPr>
            </w:pPr>
            <w:r w:rsidRPr="00BE3499">
              <w:rPr>
                <w:rFonts w:hint="eastAsia"/>
                <w:color w:val="FFFFFF" w:themeColor="background1"/>
              </w:rPr>
              <w:t>SCS</w:t>
            </w:r>
          </w:p>
        </w:tc>
        <w:tc>
          <w:tcPr>
            <w:tcW w:w="0" w:type="auto"/>
            <w:shd w:val="clear" w:color="auto" w:fill="00B050"/>
            <w:vAlign w:val="center"/>
          </w:tcPr>
          <w:p w14:paraId="3F13D903" w14:textId="525E4D1C" w:rsidR="004E490E" w:rsidRPr="00BE3499" w:rsidRDefault="004E490E" w:rsidP="004E490E">
            <w:pPr>
              <w:pStyle w:val="TAH"/>
              <w:rPr>
                <w:rFonts w:eastAsiaTheme="minorEastAsia"/>
                <w:color w:val="FFFFFF" w:themeColor="background1"/>
                <w:lang w:eastAsia="zh-CN"/>
              </w:rPr>
            </w:pPr>
            <w:r w:rsidRPr="00BE3499">
              <w:rPr>
                <w:rFonts w:hint="eastAsia"/>
                <w:color w:val="FFFFFF" w:themeColor="background1"/>
              </w:rPr>
              <w:t>RB</w:t>
            </w:r>
          </w:p>
        </w:tc>
        <w:tc>
          <w:tcPr>
            <w:tcW w:w="0" w:type="auto"/>
            <w:shd w:val="clear" w:color="auto" w:fill="00B050"/>
            <w:vAlign w:val="center"/>
          </w:tcPr>
          <w:p w14:paraId="7779302A" w14:textId="06C10085" w:rsidR="004E490E" w:rsidRPr="00BE3499" w:rsidRDefault="004E490E" w:rsidP="004E490E">
            <w:pPr>
              <w:pStyle w:val="TAH"/>
              <w:rPr>
                <w:rFonts w:eastAsiaTheme="minorEastAsia"/>
                <w:color w:val="FFFFFF" w:themeColor="background1"/>
                <w:lang w:eastAsia="zh-CN"/>
              </w:rPr>
            </w:pPr>
            <w:r w:rsidRPr="00BE3499">
              <w:rPr>
                <w:rFonts w:hint="eastAsia"/>
                <w:color w:val="FFFFFF" w:themeColor="background1"/>
              </w:rPr>
              <w:t>CBW</w:t>
            </w:r>
          </w:p>
        </w:tc>
        <w:tc>
          <w:tcPr>
            <w:tcW w:w="0" w:type="auto"/>
            <w:shd w:val="clear" w:color="auto" w:fill="00B050"/>
            <w:vAlign w:val="center"/>
          </w:tcPr>
          <w:p w14:paraId="7F39A08F" w14:textId="353D9D86" w:rsidR="004E490E" w:rsidRPr="00BE3499" w:rsidRDefault="004E490E" w:rsidP="004E490E">
            <w:pPr>
              <w:pStyle w:val="TAH"/>
              <w:rPr>
                <w:rFonts w:eastAsiaTheme="minorEastAsia"/>
                <w:color w:val="FFFFFF" w:themeColor="background1"/>
                <w:lang w:eastAsia="zh-CN"/>
              </w:rPr>
            </w:pPr>
            <w:r w:rsidRPr="00BE3499">
              <w:rPr>
                <w:rFonts w:hint="eastAsia"/>
                <w:color w:val="FFFFFF" w:themeColor="background1"/>
              </w:rPr>
              <w:t>SU</w:t>
            </w:r>
          </w:p>
        </w:tc>
      </w:tr>
      <w:tr w:rsidR="004E490E" w14:paraId="599B96B0" w14:textId="77777777" w:rsidTr="00BE3499">
        <w:trPr>
          <w:jc w:val="center"/>
        </w:trPr>
        <w:tc>
          <w:tcPr>
            <w:tcW w:w="0" w:type="auto"/>
            <w:vAlign w:val="center"/>
          </w:tcPr>
          <w:p w14:paraId="5FDA5BD9" w14:textId="17D0E1CB" w:rsidR="004E490E" w:rsidRDefault="004E490E" w:rsidP="004E490E">
            <w:pPr>
              <w:pStyle w:val="TAC"/>
              <w:rPr>
                <w:rFonts w:eastAsiaTheme="minorEastAsia"/>
                <w:lang w:eastAsia="zh-CN"/>
              </w:rPr>
            </w:pPr>
            <w:r>
              <w:rPr>
                <w:rFonts w:hint="eastAsia"/>
              </w:rPr>
              <w:t>15</w:t>
            </w:r>
          </w:p>
        </w:tc>
        <w:tc>
          <w:tcPr>
            <w:tcW w:w="0" w:type="auto"/>
            <w:vAlign w:val="center"/>
          </w:tcPr>
          <w:p w14:paraId="57027BFB" w14:textId="4372E07E" w:rsidR="004E490E" w:rsidRDefault="004E490E" w:rsidP="004E490E">
            <w:pPr>
              <w:pStyle w:val="TAC"/>
              <w:rPr>
                <w:rFonts w:eastAsiaTheme="minorEastAsia"/>
                <w:lang w:eastAsia="zh-CN"/>
              </w:rPr>
            </w:pPr>
            <w:r>
              <w:rPr>
                <w:rFonts w:hint="eastAsia"/>
              </w:rPr>
              <w:t>30</w:t>
            </w:r>
          </w:p>
        </w:tc>
        <w:tc>
          <w:tcPr>
            <w:tcW w:w="0" w:type="auto"/>
            <w:vAlign w:val="center"/>
          </w:tcPr>
          <w:p w14:paraId="155B3875" w14:textId="291B2102" w:rsidR="004E490E" w:rsidRDefault="004E490E" w:rsidP="004E490E">
            <w:pPr>
              <w:pStyle w:val="TAC"/>
              <w:rPr>
                <w:rFonts w:eastAsiaTheme="minorEastAsia"/>
                <w:lang w:eastAsia="zh-CN"/>
              </w:rPr>
            </w:pPr>
            <w:r>
              <w:rPr>
                <w:rFonts w:hint="eastAsia"/>
              </w:rPr>
              <w:t>6</w:t>
            </w:r>
          </w:p>
        </w:tc>
        <w:tc>
          <w:tcPr>
            <w:tcW w:w="0" w:type="auto"/>
            <w:vAlign w:val="center"/>
          </w:tcPr>
          <w:p w14:paraId="6791A609" w14:textId="10CE1E66" w:rsidR="004E490E" w:rsidRDefault="004E490E" w:rsidP="004E490E">
            <w:pPr>
              <w:pStyle w:val="TAC"/>
              <w:rPr>
                <w:rFonts w:eastAsiaTheme="minorEastAsia"/>
                <w:lang w:eastAsia="zh-CN"/>
              </w:rPr>
            </w:pPr>
            <w:r>
              <w:rPr>
                <w:rFonts w:hint="eastAsia"/>
              </w:rPr>
              <w:t>0.9</w:t>
            </w:r>
          </w:p>
        </w:tc>
      </w:tr>
      <w:tr w:rsidR="004E490E" w14:paraId="2CB33684" w14:textId="77777777" w:rsidTr="00BE3499">
        <w:trPr>
          <w:jc w:val="center"/>
        </w:trPr>
        <w:tc>
          <w:tcPr>
            <w:tcW w:w="0" w:type="auto"/>
            <w:vAlign w:val="center"/>
          </w:tcPr>
          <w:p w14:paraId="553650FC" w14:textId="4E70EC45" w:rsidR="004E490E" w:rsidRDefault="004E490E" w:rsidP="004E490E">
            <w:pPr>
              <w:pStyle w:val="TAC"/>
              <w:rPr>
                <w:rFonts w:eastAsiaTheme="minorEastAsia"/>
                <w:lang w:eastAsia="zh-CN"/>
              </w:rPr>
            </w:pPr>
            <w:r>
              <w:rPr>
                <w:rFonts w:hint="eastAsia"/>
              </w:rPr>
              <w:t>15</w:t>
            </w:r>
          </w:p>
        </w:tc>
        <w:tc>
          <w:tcPr>
            <w:tcW w:w="0" w:type="auto"/>
            <w:vAlign w:val="center"/>
          </w:tcPr>
          <w:p w14:paraId="1FCDA778" w14:textId="5D24FC44" w:rsidR="004E490E" w:rsidRDefault="004E490E" w:rsidP="004E490E">
            <w:pPr>
              <w:pStyle w:val="TAC"/>
              <w:rPr>
                <w:rFonts w:eastAsiaTheme="minorEastAsia"/>
                <w:lang w:eastAsia="zh-CN"/>
              </w:rPr>
            </w:pPr>
            <w:r>
              <w:rPr>
                <w:rFonts w:hint="eastAsia"/>
              </w:rPr>
              <w:t>31</w:t>
            </w:r>
          </w:p>
        </w:tc>
        <w:tc>
          <w:tcPr>
            <w:tcW w:w="0" w:type="auto"/>
            <w:vAlign w:val="center"/>
          </w:tcPr>
          <w:p w14:paraId="2F9E6ADB" w14:textId="6EEE9770" w:rsidR="004E490E" w:rsidRDefault="004E490E" w:rsidP="004E490E">
            <w:pPr>
              <w:pStyle w:val="TAC"/>
              <w:rPr>
                <w:rFonts w:eastAsiaTheme="minorEastAsia"/>
                <w:lang w:eastAsia="zh-CN"/>
              </w:rPr>
            </w:pPr>
            <w:r>
              <w:rPr>
                <w:rFonts w:hint="eastAsia"/>
              </w:rPr>
              <w:t>6</w:t>
            </w:r>
          </w:p>
        </w:tc>
        <w:tc>
          <w:tcPr>
            <w:tcW w:w="0" w:type="auto"/>
            <w:vAlign w:val="center"/>
          </w:tcPr>
          <w:p w14:paraId="6B76193D" w14:textId="5234A29E" w:rsidR="004E490E" w:rsidRDefault="004E490E" w:rsidP="004E490E">
            <w:pPr>
              <w:pStyle w:val="TAC"/>
              <w:rPr>
                <w:rFonts w:eastAsiaTheme="minorEastAsia"/>
                <w:lang w:eastAsia="zh-CN"/>
              </w:rPr>
            </w:pPr>
            <w:r>
              <w:rPr>
                <w:rFonts w:hint="eastAsia"/>
              </w:rPr>
              <w:t>0.93</w:t>
            </w:r>
          </w:p>
        </w:tc>
      </w:tr>
    </w:tbl>
    <w:p w14:paraId="5D61A550" w14:textId="3CBEBE8B" w:rsidR="004E490E" w:rsidRDefault="00BE3499" w:rsidP="00BE3499">
      <w:pPr>
        <w:pStyle w:val="Observe"/>
      </w:pPr>
      <w:r>
        <w:rPr>
          <w:rFonts w:hint="eastAsia"/>
        </w:rPr>
        <w:t>For</w:t>
      </w:r>
      <w:r>
        <w:t xml:space="preserve"> 7MHz, 35RB with 90% SU has been agreed.</w:t>
      </w:r>
    </w:p>
    <w:p w14:paraId="7CA0B621" w14:textId="77F4E005" w:rsidR="00BE3499" w:rsidRDefault="00BE3499" w:rsidP="00BE3499">
      <w:pPr>
        <w:pStyle w:val="Propose"/>
      </w:pPr>
      <w:r>
        <w:rPr>
          <w:rFonts w:hint="eastAsia"/>
        </w:rPr>
        <w:t>For</w:t>
      </w:r>
      <w:r>
        <w:t xml:space="preserve"> 6MHz, apply 90% SU and 30 RB.</w:t>
      </w:r>
    </w:p>
    <w:p w14:paraId="74AD6C9F" w14:textId="77777777" w:rsidR="004E490E" w:rsidRPr="00480135" w:rsidRDefault="004E490E" w:rsidP="00480135">
      <w:pPr>
        <w:rPr>
          <w:rFonts w:eastAsiaTheme="minorEastAsia"/>
          <w:lang w:eastAsia="zh-CN"/>
        </w:rPr>
      </w:pPr>
    </w:p>
    <w:p w14:paraId="6DBAC643" w14:textId="489D951A" w:rsidR="00480135" w:rsidRDefault="00480135" w:rsidP="005620CB">
      <w:pPr>
        <w:pStyle w:val="a0"/>
      </w:pPr>
      <w:r>
        <w:rPr>
          <w:rFonts w:hint="eastAsia"/>
        </w:rPr>
        <w:t>U</w:t>
      </w:r>
      <w:r>
        <w:t>E REFSENS</w:t>
      </w:r>
    </w:p>
    <w:p w14:paraId="34720A67" w14:textId="0DB1E5A5" w:rsidR="005620CB" w:rsidRDefault="00480135" w:rsidP="00480135">
      <w:pPr>
        <w:rPr>
          <w:rFonts w:eastAsia="等线"/>
        </w:rPr>
      </w:pPr>
      <w:r>
        <w:rPr>
          <w:rFonts w:eastAsiaTheme="minorEastAsia" w:hint="eastAsia"/>
          <w:lang w:eastAsia="zh-CN"/>
        </w:rPr>
        <w:t>T</w:t>
      </w:r>
      <w:r>
        <w:rPr>
          <w:rFonts w:eastAsiaTheme="minorEastAsia"/>
          <w:lang w:eastAsia="zh-CN"/>
        </w:rPr>
        <w:t xml:space="preserve">he scaling factor method has been used for 7MHz and to define the REFSENS requirement for different bands. For 6MHz, in the WID, it has required to define at least the RF requirements for band </w:t>
      </w:r>
      <w:r w:rsidRPr="00D254EF">
        <w:rPr>
          <w:rFonts w:eastAsia="等线"/>
        </w:rPr>
        <w:t>n5, n8, n12, n85, n29</w:t>
      </w:r>
      <w:r>
        <w:rPr>
          <w:rFonts w:eastAsia="等线"/>
        </w:rPr>
        <w:t>. Below has shown the REFSENS requirement for these bands.</w:t>
      </w:r>
    </w:p>
    <w:p w14:paraId="7CC3B485" w14:textId="77777777" w:rsidR="002B2CB3" w:rsidRDefault="002B2CB3" w:rsidP="00480135">
      <w:pPr>
        <w:rPr>
          <w:rFonts w:eastAsia="等线"/>
        </w:rPr>
      </w:pPr>
    </w:p>
    <w:p w14:paraId="53FC1A46" w14:textId="77E72890" w:rsidR="00480135" w:rsidRDefault="00BE3499" w:rsidP="00BE3499">
      <w:pPr>
        <w:jc w:val="center"/>
        <w:rPr>
          <w:rFonts w:eastAsiaTheme="minorEastAsia"/>
          <w:lang w:eastAsia="zh-CN"/>
        </w:rPr>
      </w:pPr>
      <w:r>
        <w:rPr>
          <w:rFonts w:eastAsiaTheme="minorEastAsia" w:hint="eastAsia"/>
          <w:lang w:eastAsia="zh-CN"/>
        </w:rPr>
        <w:t>T</w:t>
      </w:r>
      <w:r>
        <w:rPr>
          <w:rFonts w:eastAsiaTheme="minorEastAsia"/>
          <w:lang w:eastAsia="zh-CN"/>
        </w:rPr>
        <w:t>able 2 NR REFSENS requirement for band n5 n8 n12 and n85</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BE3499" w:rsidRPr="00BE3499" w14:paraId="7B718136" w14:textId="77777777" w:rsidTr="00BE3499">
        <w:trPr>
          <w:tblHeader/>
          <w:jc w:val="center"/>
        </w:trPr>
        <w:tc>
          <w:tcPr>
            <w:tcW w:w="9950" w:type="dxa"/>
            <w:gridSpan w:val="13"/>
            <w:tcBorders>
              <w:bottom w:val="single" w:sz="4" w:space="0" w:color="auto"/>
            </w:tcBorders>
            <w:shd w:val="clear" w:color="auto" w:fill="00B050"/>
          </w:tcPr>
          <w:p w14:paraId="5246A695" w14:textId="77777777" w:rsidR="00480135" w:rsidRPr="00BE3499" w:rsidRDefault="00480135" w:rsidP="00BE3499">
            <w:pPr>
              <w:pStyle w:val="TAH"/>
              <w:rPr>
                <w:color w:val="FFFFFF" w:themeColor="background1"/>
              </w:rPr>
            </w:pPr>
            <w:r w:rsidRPr="00BE3499">
              <w:rPr>
                <w:color w:val="FFFFFF" w:themeColor="background1"/>
              </w:rPr>
              <w:t>Operating band / SCS / Channel bandwidth</w:t>
            </w:r>
          </w:p>
        </w:tc>
      </w:tr>
      <w:tr w:rsidR="00BE3499" w:rsidRPr="00BE3499" w14:paraId="51F82645" w14:textId="77777777" w:rsidTr="00BE3499">
        <w:trPr>
          <w:tblHeader/>
          <w:jc w:val="center"/>
        </w:trPr>
        <w:tc>
          <w:tcPr>
            <w:tcW w:w="1100" w:type="dxa"/>
            <w:tcBorders>
              <w:bottom w:val="single" w:sz="4" w:space="0" w:color="auto"/>
            </w:tcBorders>
            <w:shd w:val="clear" w:color="auto" w:fill="00B050"/>
            <w:vAlign w:val="center"/>
          </w:tcPr>
          <w:p w14:paraId="4C76E1B6" w14:textId="77777777" w:rsidR="00480135" w:rsidRPr="00BE3499" w:rsidRDefault="00480135" w:rsidP="00BE3499">
            <w:pPr>
              <w:pStyle w:val="TAH"/>
              <w:rPr>
                <w:color w:val="FFFFFF" w:themeColor="background1"/>
              </w:rPr>
            </w:pPr>
            <w:bookmarkStart w:id="3" w:name="_Hlk78840273"/>
            <w:r w:rsidRPr="00BE3499">
              <w:rPr>
                <w:color w:val="FFFFFF" w:themeColor="background1"/>
              </w:rPr>
              <w:t>Operating Band</w:t>
            </w:r>
          </w:p>
        </w:tc>
        <w:tc>
          <w:tcPr>
            <w:tcW w:w="629" w:type="dxa"/>
            <w:shd w:val="clear" w:color="auto" w:fill="00B050"/>
            <w:vAlign w:val="center"/>
          </w:tcPr>
          <w:p w14:paraId="07BDEEF1" w14:textId="77777777" w:rsidR="00480135" w:rsidRPr="00BE3499" w:rsidRDefault="00480135" w:rsidP="00BE3499">
            <w:pPr>
              <w:pStyle w:val="TAH"/>
              <w:rPr>
                <w:color w:val="FFFFFF" w:themeColor="background1"/>
              </w:rPr>
            </w:pPr>
            <w:r w:rsidRPr="00BE3499">
              <w:rPr>
                <w:color w:val="FFFFFF" w:themeColor="background1"/>
              </w:rPr>
              <w:t>SCS kHz</w:t>
            </w:r>
          </w:p>
        </w:tc>
        <w:tc>
          <w:tcPr>
            <w:tcW w:w="741" w:type="dxa"/>
            <w:shd w:val="clear" w:color="auto" w:fill="00B050"/>
          </w:tcPr>
          <w:p w14:paraId="1C8455A4" w14:textId="77777777" w:rsidR="00480135" w:rsidRPr="00BE3499" w:rsidRDefault="00480135" w:rsidP="00BE3499">
            <w:pPr>
              <w:pStyle w:val="TAH"/>
              <w:rPr>
                <w:color w:val="FFFFFF" w:themeColor="background1"/>
              </w:rPr>
            </w:pPr>
            <w:r w:rsidRPr="00BE3499">
              <w:rPr>
                <w:color w:val="FFFFFF" w:themeColor="background1"/>
              </w:rPr>
              <w:t>3</w:t>
            </w:r>
          </w:p>
          <w:p w14:paraId="1BD63000" w14:textId="77777777" w:rsidR="00480135" w:rsidRPr="00BE3499" w:rsidRDefault="00480135" w:rsidP="00BE3499">
            <w:pPr>
              <w:pStyle w:val="TAH"/>
              <w:rPr>
                <w:color w:val="FFFFFF" w:themeColor="background1"/>
              </w:rPr>
            </w:pPr>
            <w:r w:rsidRPr="00BE3499">
              <w:rPr>
                <w:color w:val="FFFFFF" w:themeColor="background1"/>
              </w:rPr>
              <w:t>MHz</w:t>
            </w:r>
            <w:r w:rsidRPr="00BE3499">
              <w:rPr>
                <w:color w:val="FFFFFF" w:themeColor="background1"/>
              </w:rPr>
              <w:br/>
              <w:t>(dBm)</w:t>
            </w:r>
          </w:p>
        </w:tc>
        <w:tc>
          <w:tcPr>
            <w:tcW w:w="741" w:type="dxa"/>
            <w:shd w:val="clear" w:color="auto" w:fill="00B050"/>
            <w:vAlign w:val="center"/>
          </w:tcPr>
          <w:p w14:paraId="02FC250E" w14:textId="77777777" w:rsidR="00480135" w:rsidRPr="00BE3499" w:rsidRDefault="00480135" w:rsidP="00BE3499">
            <w:pPr>
              <w:pStyle w:val="TAH"/>
              <w:rPr>
                <w:color w:val="FFFFFF" w:themeColor="background1"/>
              </w:rPr>
            </w:pPr>
            <w:r w:rsidRPr="00BE3499">
              <w:rPr>
                <w:color w:val="FFFFFF" w:themeColor="background1"/>
              </w:rPr>
              <w:t>5</w:t>
            </w:r>
          </w:p>
          <w:p w14:paraId="1E262E47" w14:textId="77777777" w:rsidR="00480135" w:rsidRPr="00BE3499" w:rsidRDefault="00480135" w:rsidP="00BE3499">
            <w:pPr>
              <w:pStyle w:val="TAH"/>
              <w:rPr>
                <w:color w:val="FFFFFF" w:themeColor="background1"/>
              </w:rPr>
            </w:pPr>
            <w:r w:rsidRPr="00BE3499">
              <w:rPr>
                <w:color w:val="FFFFFF" w:themeColor="background1"/>
              </w:rPr>
              <w:t>MHz</w:t>
            </w:r>
            <w:r w:rsidRPr="00BE3499">
              <w:rPr>
                <w:color w:val="FFFFFF" w:themeColor="background1"/>
              </w:rPr>
              <w:br/>
              <w:t>(dBm)</w:t>
            </w:r>
          </w:p>
        </w:tc>
        <w:tc>
          <w:tcPr>
            <w:tcW w:w="740" w:type="dxa"/>
            <w:shd w:val="clear" w:color="auto" w:fill="00B050"/>
            <w:vAlign w:val="center"/>
          </w:tcPr>
          <w:p w14:paraId="39CA295F" w14:textId="77777777" w:rsidR="00480135" w:rsidRPr="00BE3499" w:rsidRDefault="00480135" w:rsidP="00BE3499">
            <w:pPr>
              <w:pStyle w:val="TAH"/>
              <w:rPr>
                <w:color w:val="FFFFFF" w:themeColor="background1"/>
              </w:rPr>
            </w:pPr>
            <w:r w:rsidRPr="00BE3499">
              <w:rPr>
                <w:color w:val="FFFFFF" w:themeColor="background1"/>
              </w:rPr>
              <w:t>10</w:t>
            </w:r>
          </w:p>
          <w:p w14:paraId="1BA1E83F" w14:textId="77777777" w:rsidR="00480135" w:rsidRPr="00BE3499" w:rsidRDefault="00480135" w:rsidP="00BE3499">
            <w:pPr>
              <w:pStyle w:val="TAH"/>
              <w:rPr>
                <w:color w:val="FFFFFF" w:themeColor="background1"/>
              </w:rPr>
            </w:pPr>
            <w:r w:rsidRPr="00BE3499">
              <w:rPr>
                <w:color w:val="FFFFFF" w:themeColor="background1"/>
              </w:rPr>
              <w:t>MHz</w:t>
            </w:r>
            <w:r w:rsidRPr="00BE3499">
              <w:rPr>
                <w:color w:val="FFFFFF" w:themeColor="background1"/>
              </w:rPr>
              <w:br/>
              <w:t>(dBm)</w:t>
            </w:r>
          </w:p>
        </w:tc>
        <w:tc>
          <w:tcPr>
            <w:tcW w:w="741" w:type="dxa"/>
            <w:shd w:val="clear" w:color="auto" w:fill="00B050"/>
            <w:vAlign w:val="center"/>
          </w:tcPr>
          <w:p w14:paraId="2D577E59" w14:textId="77777777" w:rsidR="00480135" w:rsidRPr="00BE3499" w:rsidRDefault="00480135" w:rsidP="00BE3499">
            <w:pPr>
              <w:pStyle w:val="TAH"/>
              <w:rPr>
                <w:color w:val="FFFFFF" w:themeColor="background1"/>
              </w:rPr>
            </w:pPr>
            <w:r w:rsidRPr="00BE3499">
              <w:rPr>
                <w:color w:val="FFFFFF" w:themeColor="background1"/>
              </w:rPr>
              <w:t>15</w:t>
            </w:r>
          </w:p>
          <w:p w14:paraId="1096DE6C" w14:textId="77777777" w:rsidR="00480135" w:rsidRPr="00BE3499" w:rsidRDefault="00480135" w:rsidP="00BE3499">
            <w:pPr>
              <w:pStyle w:val="TAH"/>
              <w:rPr>
                <w:color w:val="FFFFFF" w:themeColor="background1"/>
              </w:rPr>
            </w:pPr>
            <w:r w:rsidRPr="00BE3499">
              <w:rPr>
                <w:color w:val="FFFFFF" w:themeColor="background1"/>
              </w:rPr>
              <w:t>MHz</w:t>
            </w:r>
            <w:r w:rsidRPr="00BE3499">
              <w:rPr>
                <w:color w:val="FFFFFF" w:themeColor="background1"/>
              </w:rPr>
              <w:br/>
              <w:t>(dBm)</w:t>
            </w:r>
          </w:p>
        </w:tc>
        <w:tc>
          <w:tcPr>
            <w:tcW w:w="741" w:type="dxa"/>
            <w:shd w:val="clear" w:color="auto" w:fill="00B050"/>
            <w:vAlign w:val="center"/>
          </w:tcPr>
          <w:p w14:paraId="06DF90A8" w14:textId="77777777" w:rsidR="00480135" w:rsidRPr="00BE3499" w:rsidRDefault="00480135" w:rsidP="00BE3499">
            <w:pPr>
              <w:pStyle w:val="TAH"/>
              <w:rPr>
                <w:color w:val="FFFFFF" w:themeColor="background1"/>
              </w:rPr>
            </w:pPr>
            <w:r w:rsidRPr="00BE3499">
              <w:rPr>
                <w:color w:val="FFFFFF" w:themeColor="background1"/>
              </w:rPr>
              <w:t>20</w:t>
            </w:r>
          </w:p>
          <w:p w14:paraId="49BD3215" w14:textId="77777777" w:rsidR="00480135" w:rsidRPr="00BE3499" w:rsidRDefault="00480135" w:rsidP="00BE3499">
            <w:pPr>
              <w:pStyle w:val="TAH"/>
              <w:rPr>
                <w:color w:val="FFFFFF" w:themeColor="background1"/>
              </w:rPr>
            </w:pPr>
            <w:r w:rsidRPr="00BE3499">
              <w:rPr>
                <w:color w:val="FFFFFF" w:themeColor="background1"/>
              </w:rPr>
              <w:t>MHz</w:t>
            </w:r>
            <w:r w:rsidRPr="00BE3499">
              <w:rPr>
                <w:color w:val="FFFFFF" w:themeColor="background1"/>
              </w:rPr>
              <w:br/>
              <w:t>(dBm)</w:t>
            </w:r>
          </w:p>
        </w:tc>
        <w:tc>
          <w:tcPr>
            <w:tcW w:w="740" w:type="dxa"/>
            <w:shd w:val="clear" w:color="auto" w:fill="00B050"/>
            <w:vAlign w:val="center"/>
          </w:tcPr>
          <w:p w14:paraId="7A371A2E" w14:textId="77777777" w:rsidR="00480135" w:rsidRPr="00BE3499" w:rsidRDefault="00480135" w:rsidP="00BE3499">
            <w:pPr>
              <w:pStyle w:val="TAH"/>
              <w:rPr>
                <w:color w:val="FFFFFF" w:themeColor="background1"/>
              </w:rPr>
            </w:pPr>
            <w:r w:rsidRPr="00BE3499">
              <w:rPr>
                <w:color w:val="FFFFFF" w:themeColor="background1"/>
              </w:rPr>
              <w:t>25</w:t>
            </w:r>
          </w:p>
          <w:p w14:paraId="2EF44CA6" w14:textId="77777777" w:rsidR="00480135" w:rsidRPr="00BE3499" w:rsidRDefault="00480135" w:rsidP="00BE3499">
            <w:pPr>
              <w:pStyle w:val="TAH"/>
              <w:rPr>
                <w:color w:val="FFFFFF" w:themeColor="background1"/>
              </w:rPr>
            </w:pPr>
            <w:r w:rsidRPr="00BE3499">
              <w:rPr>
                <w:color w:val="FFFFFF" w:themeColor="background1"/>
              </w:rPr>
              <w:t>MHz</w:t>
            </w:r>
            <w:r w:rsidRPr="00BE3499">
              <w:rPr>
                <w:color w:val="FFFFFF" w:themeColor="background1"/>
              </w:rPr>
              <w:br/>
              <w:t>(dBm)</w:t>
            </w:r>
          </w:p>
        </w:tc>
        <w:tc>
          <w:tcPr>
            <w:tcW w:w="741" w:type="dxa"/>
            <w:shd w:val="clear" w:color="auto" w:fill="00B050"/>
            <w:vAlign w:val="center"/>
          </w:tcPr>
          <w:p w14:paraId="6D2D528B" w14:textId="77777777" w:rsidR="00480135" w:rsidRPr="00BE3499" w:rsidRDefault="00480135" w:rsidP="00BE3499">
            <w:pPr>
              <w:pStyle w:val="TAH"/>
              <w:rPr>
                <w:color w:val="FFFFFF" w:themeColor="background1"/>
              </w:rPr>
            </w:pPr>
            <w:r w:rsidRPr="00BE3499">
              <w:rPr>
                <w:color w:val="FFFFFF" w:themeColor="background1"/>
              </w:rPr>
              <w:t>30 MHz (dBm)</w:t>
            </w:r>
          </w:p>
        </w:tc>
        <w:tc>
          <w:tcPr>
            <w:tcW w:w="741" w:type="dxa"/>
            <w:shd w:val="clear" w:color="auto" w:fill="00B050"/>
            <w:vAlign w:val="center"/>
          </w:tcPr>
          <w:p w14:paraId="7EC4A151" w14:textId="77777777" w:rsidR="00480135" w:rsidRPr="00BE3499" w:rsidRDefault="00480135" w:rsidP="00BE3499">
            <w:pPr>
              <w:pStyle w:val="TAH"/>
              <w:rPr>
                <w:color w:val="FFFFFF" w:themeColor="background1"/>
              </w:rPr>
            </w:pPr>
            <w:r w:rsidRPr="00BE3499">
              <w:rPr>
                <w:color w:val="FFFFFF" w:themeColor="background1"/>
              </w:rPr>
              <w:t>35 MHz (dBm)</w:t>
            </w:r>
          </w:p>
        </w:tc>
        <w:tc>
          <w:tcPr>
            <w:tcW w:w="740" w:type="dxa"/>
            <w:shd w:val="clear" w:color="auto" w:fill="00B050"/>
            <w:vAlign w:val="center"/>
          </w:tcPr>
          <w:p w14:paraId="586DA652" w14:textId="77777777" w:rsidR="00480135" w:rsidRPr="00BE3499" w:rsidRDefault="00480135" w:rsidP="00BE3499">
            <w:pPr>
              <w:pStyle w:val="TAH"/>
              <w:rPr>
                <w:color w:val="FFFFFF" w:themeColor="background1"/>
              </w:rPr>
            </w:pPr>
            <w:r w:rsidRPr="00BE3499">
              <w:rPr>
                <w:color w:val="FFFFFF" w:themeColor="background1"/>
              </w:rPr>
              <w:t>40</w:t>
            </w:r>
          </w:p>
          <w:p w14:paraId="01928869" w14:textId="77777777" w:rsidR="00480135" w:rsidRPr="00BE3499" w:rsidRDefault="00480135" w:rsidP="00BE3499">
            <w:pPr>
              <w:pStyle w:val="TAH"/>
              <w:rPr>
                <w:color w:val="FFFFFF" w:themeColor="background1"/>
              </w:rPr>
            </w:pPr>
            <w:r w:rsidRPr="00BE3499">
              <w:rPr>
                <w:color w:val="FFFFFF" w:themeColor="background1"/>
              </w:rPr>
              <w:t>MHz</w:t>
            </w:r>
            <w:r w:rsidRPr="00BE3499">
              <w:rPr>
                <w:color w:val="FFFFFF" w:themeColor="background1"/>
              </w:rPr>
              <w:br/>
              <w:t>(dBm)</w:t>
            </w:r>
          </w:p>
        </w:tc>
        <w:tc>
          <w:tcPr>
            <w:tcW w:w="741" w:type="dxa"/>
            <w:shd w:val="clear" w:color="auto" w:fill="00B050"/>
            <w:vAlign w:val="center"/>
          </w:tcPr>
          <w:p w14:paraId="6D87D7D8" w14:textId="77777777" w:rsidR="00480135" w:rsidRPr="00BE3499" w:rsidRDefault="00480135" w:rsidP="00BE3499">
            <w:pPr>
              <w:pStyle w:val="TAH"/>
              <w:rPr>
                <w:color w:val="FFFFFF" w:themeColor="background1"/>
              </w:rPr>
            </w:pPr>
            <w:r w:rsidRPr="00BE3499">
              <w:rPr>
                <w:color w:val="FFFFFF" w:themeColor="background1"/>
              </w:rPr>
              <w:t>45 MHz (dBm)</w:t>
            </w:r>
          </w:p>
        </w:tc>
        <w:tc>
          <w:tcPr>
            <w:tcW w:w="814" w:type="dxa"/>
            <w:shd w:val="clear" w:color="auto" w:fill="00B050"/>
            <w:vAlign w:val="center"/>
          </w:tcPr>
          <w:p w14:paraId="0F70600D" w14:textId="77777777" w:rsidR="00480135" w:rsidRPr="00BE3499" w:rsidRDefault="00480135" w:rsidP="00BE3499">
            <w:pPr>
              <w:pStyle w:val="TAH"/>
              <w:rPr>
                <w:color w:val="FFFFFF" w:themeColor="background1"/>
              </w:rPr>
            </w:pPr>
            <w:r w:rsidRPr="00BE3499">
              <w:rPr>
                <w:color w:val="FFFFFF" w:themeColor="background1"/>
              </w:rPr>
              <w:t>50</w:t>
            </w:r>
          </w:p>
          <w:p w14:paraId="652184FF" w14:textId="77777777" w:rsidR="00480135" w:rsidRPr="00BE3499" w:rsidRDefault="00480135" w:rsidP="00BE3499">
            <w:pPr>
              <w:pStyle w:val="TAH"/>
              <w:rPr>
                <w:color w:val="FFFFFF" w:themeColor="background1"/>
              </w:rPr>
            </w:pPr>
            <w:r w:rsidRPr="00BE3499">
              <w:rPr>
                <w:color w:val="FFFFFF" w:themeColor="background1"/>
              </w:rPr>
              <w:t>MHz</w:t>
            </w:r>
            <w:r w:rsidRPr="00BE3499">
              <w:rPr>
                <w:color w:val="FFFFFF" w:themeColor="background1"/>
              </w:rPr>
              <w:br/>
              <w:t>(dBm)</w:t>
            </w:r>
          </w:p>
        </w:tc>
      </w:tr>
      <w:tr w:rsidR="00480135" w:rsidRPr="00480135" w14:paraId="0DDD11C4" w14:textId="77777777" w:rsidTr="00584EC1">
        <w:trPr>
          <w:jc w:val="center"/>
        </w:trPr>
        <w:tc>
          <w:tcPr>
            <w:tcW w:w="1100" w:type="dxa"/>
            <w:vMerge w:val="restart"/>
            <w:shd w:val="clear" w:color="auto" w:fill="auto"/>
            <w:vAlign w:val="center"/>
          </w:tcPr>
          <w:p w14:paraId="04B08F4F" w14:textId="77777777" w:rsidR="00480135" w:rsidRPr="00480135" w:rsidRDefault="00480135" w:rsidP="00BE3499">
            <w:pPr>
              <w:pStyle w:val="TAC"/>
            </w:pPr>
            <w:r w:rsidRPr="00480135">
              <w:t>n5</w:t>
            </w:r>
          </w:p>
        </w:tc>
        <w:tc>
          <w:tcPr>
            <w:tcW w:w="629" w:type="dxa"/>
          </w:tcPr>
          <w:p w14:paraId="04767982" w14:textId="77777777" w:rsidR="00480135" w:rsidRPr="00480135" w:rsidRDefault="00480135" w:rsidP="00BE3499">
            <w:pPr>
              <w:pStyle w:val="TAC"/>
            </w:pPr>
            <w:r w:rsidRPr="00480135">
              <w:t>15</w:t>
            </w:r>
          </w:p>
        </w:tc>
        <w:tc>
          <w:tcPr>
            <w:tcW w:w="741" w:type="dxa"/>
          </w:tcPr>
          <w:p w14:paraId="50201F5B" w14:textId="77777777" w:rsidR="00480135" w:rsidRPr="00480135" w:rsidRDefault="00480135" w:rsidP="00BE3499">
            <w:pPr>
              <w:pStyle w:val="TAC"/>
            </w:pPr>
            <w:r w:rsidRPr="00480135">
              <w:t>-100.2</w:t>
            </w:r>
          </w:p>
        </w:tc>
        <w:tc>
          <w:tcPr>
            <w:tcW w:w="741" w:type="dxa"/>
            <w:shd w:val="clear" w:color="auto" w:fill="auto"/>
          </w:tcPr>
          <w:p w14:paraId="7B5FC98F" w14:textId="77777777" w:rsidR="00480135" w:rsidRPr="00480135" w:rsidRDefault="00480135" w:rsidP="00BE3499">
            <w:pPr>
              <w:pStyle w:val="TAC"/>
            </w:pPr>
            <w:r w:rsidRPr="00480135">
              <w:t>-98.0</w:t>
            </w:r>
          </w:p>
        </w:tc>
        <w:tc>
          <w:tcPr>
            <w:tcW w:w="740" w:type="dxa"/>
            <w:shd w:val="clear" w:color="auto" w:fill="auto"/>
          </w:tcPr>
          <w:p w14:paraId="24C47B8C" w14:textId="77777777" w:rsidR="00480135" w:rsidRPr="00480135" w:rsidRDefault="00480135" w:rsidP="00BE3499">
            <w:pPr>
              <w:pStyle w:val="TAC"/>
            </w:pPr>
            <w:r w:rsidRPr="00480135">
              <w:t>-94.8</w:t>
            </w:r>
          </w:p>
        </w:tc>
        <w:tc>
          <w:tcPr>
            <w:tcW w:w="741" w:type="dxa"/>
            <w:shd w:val="clear" w:color="auto" w:fill="auto"/>
          </w:tcPr>
          <w:p w14:paraId="20C4626F" w14:textId="77777777" w:rsidR="00480135" w:rsidRPr="00480135" w:rsidRDefault="00480135" w:rsidP="00BE3499">
            <w:pPr>
              <w:pStyle w:val="TAC"/>
            </w:pPr>
            <w:r w:rsidRPr="00480135">
              <w:t>-93.0</w:t>
            </w:r>
          </w:p>
        </w:tc>
        <w:tc>
          <w:tcPr>
            <w:tcW w:w="741" w:type="dxa"/>
            <w:shd w:val="clear" w:color="auto" w:fill="auto"/>
          </w:tcPr>
          <w:p w14:paraId="2900F51F" w14:textId="77777777" w:rsidR="00480135" w:rsidRPr="00480135" w:rsidRDefault="00480135" w:rsidP="00BE3499">
            <w:pPr>
              <w:pStyle w:val="TAC"/>
            </w:pPr>
            <w:r w:rsidRPr="00480135">
              <w:t>-86.8</w:t>
            </w:r>
          </w:p>
        </w:tc>
        <w:tc>
          <w:tcPr>
            <w:tcW w:w="740" w:type="dxa"/>
            <w:shd w:val="clear" w:color="auto" w:fill="auto"/>
          </w:tcPr>
          <w:p w14:paraId="24C873F7" w14:textId="77777777" w:rsidR="00480135" w:rsidRPr="00480135" w:rsidRDefault="00480135" w:rsidP="00BE3499">
            <w:pPr>
              <w:pStyle w:val="TAC"/>
            </w:pPr>
            <w:r w:rsidRPr="00480135">
              <w:t>-84.8</w:t>
            </w:r>
          </w:p>
        </w:tc>
        <w:tc>
          <w:tcPr>
            <w:tcW w:w="741" w:type="dxa"/>
          </w:tcPr>
          <w:p w14:paraId="39158C12" w14:textId="77777777" w:rsidR="00480135" w:rsidRPr="00480135" w:rsidRDefault="00480135" w:rsidP="00BE3499">
            <w:pPr>
              <w:pStyle w:val="TAC"/>
            </w:pPr>
          </w:p>
        </w:tc>
        <w:tc>
          <w:tcPr>
            <w:tcW w:w="741" w:type="dxa"/>
          </w:tcPr>
          <w:p w14:paraId="0AAB5101" w14:textId="77777777" w:rsidR="00480135" w:rsidRPr="00480135" w:rsidRDefault="00480135" w:rsidP="00BE3499">
            <w:pPr>
              <w:pStyle w:val="TAC"/>
            </w:pPr>
          </w:p>
        </w:tc>
        <w:tc>
          <w:tcPr>
            <w:tcW w:w="740" w:type="dxa"/>
            <w:shd w:val="clear" w:color="auto" w:fill="auto"/>
          </w:tcPr>
          <w:p w14:paraId="694F4B42" w14:textId="77777777" w:rsidR="00480135" w:rsidRPr="00480135" w:rsidRDefault="00480135" w:rsidP="00BE3499">
            <w:pPr>
              <w:pStyle w:val="TAC"/>
            </w:pPr>
          </w:p>
        </w:tc>
        <w:tc>
          <w:tcPr>
            <w:tcW w:w="741" w:type="dxa"/>
          </w:tcPr>
          <w:p w14:paraId="22071026" w14:textId="77777777" w:rsidR="00480135" w:rsidRPr="00480135" w:rsidRDefault="00480135" w:rsidP="00BE3499">
            <w:pPr>
              <w:pStyle w:val="TAC"/>
            </w:pPr>
          </w:p>
        </w:tc>
        <w:tc>
          <w:tcPr>
            <w:tcW w:w="814" w:type="dxa"/>
          </w:tcPr>
          <w:p w14:paraId="04034E3C" w14:textId="77777777" w:rsidR="00480135" w:rsidRPr="00480135" w:rsidRDefault="00480135" w:rsidP="00BE3499">
            <w:pPr>
              <w:pStyle w:val="TAC"/>
            </w:pPr>
          </w:p>
        </w:tc>
      </w:tr>
      <w:tr w:rsidR="00480135" w:rsidRPr="00480135" w14:paraId="4FB57423" w14:textId="77777777" w:rsidTr="00584EC1">
        <w:trPr>
          <w:jc w:val="center"/>
        </w:trPr>
        <w:tc>
          <w:tcPr>
            <w:tcW w:w="1100" w:type="dxa"/>
            <w:vMerge/>
            <w:tcBorders>
              <w:bottom w:val="single" w:sz="4" w:space="0" w:color="auto"/>
            </w:tcBorders>
            <w:shd w:val="clear" w:color="auto" w:fill="auto"/>
            <w:vAlign w:val="center"/>
          </w:tcPr>
          <w:p w14:paraId="74FF47FE" w14:textId="77777777" w:rsidR="00480135" w:rsidRPr="00480135" w:rsidRDefault="00480135" w:rsidP="00BE3499">
            <w:pPr>
              <w:pStyle w:val="TAC"/>
            </w:pPr>
          </w:p>
        </w:tc>
        <w:tc>
          <w:tcPr>
            <w:tcW w:w="629" w:type="dxa"/>
          </w:tcPr>
          <w:p w14:paraId="0079D988" w14:textId="77777777" w:rsidR="00480135" w:rsidRPr="00480135" w:rsidRDefault="00480135" w:rsidP="00BE3499">
            <w:pPr>
              <w:pStyle w:val="TAC"/>
            </w:pPr>
            <w:r w:rsidRPr="00480135">
              <w:t>30</w:t>
            </w:r>
          </w:p>
        </w:tc>
        <w:tc>
          <w:tcPr>
            <w:tcW w:w="741" w:type="dxa"/>
          </w:tcPr>
          <w:p w14:paraId="5D9AEC6E" w14:textId="77777777" w:rsidR="00480135" w:rsidRPr="00480135" w:rsidRDefault="00480135" w:rsidP="00BE3499">
            <w:pPr>
              <w:pStyle w:val="TAC"/>
            </w:pPr>
          </w:p>
        </w:tc>
        <w:tc>
          <w:tcPr>
            <w:tcW w:w="741" w:type="dxa"/>
            <w:shd w:val="clear" w:color="auto" w:fill="auto"/>
          </w:tcPr>
          <w:p w14:paraId="1B6D1061" w14:textId="77777777" w:rsidR="00480135" w:rsidRPr="00480135" w:rsidRDefault="00480135" w:rsidP="00BE3499">
            <w:pPr>
              <w:pStyle w:val="TAC"/>
            </w:pPr>
          </w:p>
        </w:tc>
        <w:tc>
          <w:tcPr>
            <w:tcW w:w="740" w:type="dxa"/>
            <w:shd w:val="clear" w:color="auto" w:fill="auto"/>
          </w:tcPr>
          <w:p w14:paraId="421A2511" w14:textId="77777777" w:rsidR="00480135" w:rsidRPr="00480135" w:rsidRDefault="00480135" w:rsidP="00BE3499">
            <w:pPr>
              <w:pStyle w:val="TAC"/>
            </w:pPr>
            <w:r w:rsidRPr="00480135">
              <w:t>-95.1</w:t>
            </w:r>
          </w:p>
        </w:tc>
        <w:tc>
          <w:tcPr>
            <w:tcW w:w="741" w:type="dxa"/>
            <w:shd w:val="clear" w:color="auto" w:fill="auto"/>
          </w:tcPr>
          <w:p w14:paraId="000CD020" w14:textId="77777777" w:rsidR="00480135" w:rsidRPr="00480135" w:rsidRDefault="00480135" w:rsidP="00BE3499">
            <w:pPr>
              <w:pStyle w:val="TAC"/>
            </w:pPr>
            <w:r w:rsidRPr="00480135">
              <w:t>-93.1</w:t>
            </w:r>
          </w:p>
        </w:tc>
        <w:tc>
          <w:tcPr>
            <w:tcW w:w="741" w:type="dxa"/>
            <w:shd w:val="clear" w:color="auto" w:fill="auto"/>
          </w:tcPr>
          <w:p w14:paraId="06991207" w14:textId="77777777" w:rsidR="00480135" w:rsidRPr="00480135" w:rsidRDefault="00480135" w:rsidP="00BE3499">
            <w:pPr>
              <w:pStyle w:val="TAC"/>
            </w:pPr>
            <w:r w:rsidRPr="00480135">
              <w:t>-88.6</w:t>
            </w:r>
          </w:p>
        </w:tc>
        <w:tc>
          <w:tcPr>
            <w:tcW w:w="740" w:type="dxa"/>
            <w:shd w:val="clear" w:color="auto" w:fill="auto"/>
          </w:tcPr>
          <w:p w14:paraId="39554513" w14:textId="77777777" w:rsidR="00480135" w:rsidRPr="00480135" w:rsidRDefault="00480135" w:rsidP="00BE3499">
            <w:pPr>
              <w:pStyle w:val="TAC"/>
            </w:pPr>
            <w:r w:rsidRPr="00480135">
              <w:t>-84.9</w:t>
            </w:r>
          </w:p>
        </w:tc>
        <w:tc>
          <w:tcPr>
            <w:tcW w:w="741" w:type="dxa"/>
          </w:tcPr>
          <w:p w14:paraId="1747C9AF" w14:textId="77777777" w:rsidR="00480135" w:rsidRPr="00480135" w:rsidRDefault="00480135" w:rsidP="00BE3499">
            <w:pPr>
              <w:pStyle w:val="TAC"/>
            </w:pPr>
          </w:p>
        </w:tc>
        <w:tc>
          <w:tcPr>
            <w:tcW w:w="741" w:type="dxa"/>
          </w:tcPr>
          <w:p w14:paraId="3810EF6E" w14:textId="77777777" w:rsidR="00480135" w:rsidRPr="00480135" w:rsidRDefault="00480135" w:rsidP="00BE3499">
            <w:pPr>
              <w:pStyle w:val="TAC"/>
            </w:pPr>
          </w:p>
        </w:tc>
        <w:tc>
          <w:tcPr>
            <w:tcW w:w="740" w:type="dxa"/>
            <w:shd w:val="clear" w:color="auto" w:fill="auto"/>
          </w:tcPr>
          <w:p w14:paraId="7CBE12EB" w14:textId="77777777" w:rsidR="00480135" w:rsidRPr="00480135" w:rsidRDefault="00480135" w:rsidP="00BE3499">
            <w:pPr>
              <w:pStyle w:val="TAC"/>
            </w:pPr>
          </w:p>
        </w:tc>
        <w:tc>
          <w:tcPr>
            <w:tcW w:w="741" w:type="dxa"/>
          </w:tcPr>
          <w:p w14:paraId="22E8B7E9" w14:textId="77777777" w:rsidR="00480135" w:rsidRPr="00480135" w:rsidRDefault="00480135" w:rsidP="00BE3499">
            <w:pPr>
              <w:pStyle w:val="TAC"/>
            </w:pPr>
          </w:p>
        </w:tc>
        <w:tc>
          <w:tcPr>
            <w:tcW w:w="814" w:type="dxa"/>
          </w:tcPr>
          <w:p w14:paraId="54E426E8" w14:textId="77777777" w:rsidR="00480135" w:rsidRPr="00480135" w:rsidRDefault="00480135" w:rsidP="00BE3499">
            <w:pPr>
              <w:pStyle w:val="TAC"/>
            </w:pPr>
          </w:p>
        </w:tc>
      </w:tr>
      <w:tr w:rsidR="00480135" w:rsidRPr="00480135" w14:paraId="28B435ED" w14:textId="77777777" w:rsidTr="00584EC1">
        <w:trPr>
          <w:jc w:val="center"/>
        </w:trPr>
        <w:tc>
          <w:tcPr>
            <w:tcW w:w="1100" w:type="dxa"/>
            <w:vMerge w:val="restart"/>
            <w:shd w:val="clear" w:color="auto" w:fill="auto"/>
            <w:vAlign w:val="center"/>
          </w:tcPr>
          <w:p w14:paraId="40E5C90F" w14:textId="77777777" w:rsidR="00480135" w:rsidRPr="00480135" w:rsidRDefault="00480135" w:rsidP="00BE3499">
            <w:pPr>
              <w:pStyle w:val="TAC"/>
            </w:pPr>
            <w:r w:rsidRPr="00480135">
              <w:t>n8</w:t>
            </w:r>
          </w:p>
        </w:tc>
        <w:tc>
          <w:tcPr>
            <w:tcW w:w="629" w:type="dxa"/>
          </w:tcPr>
          <w:p w14:paraId="4A5F0F3A" w14:textId="77777777" w:rsidR="00480135" w:rsidRPr="00480135" w:rsidRDefault="00480135" w:rsidP="00BE3499">
            <w:pPr>
              <w:pStyle w:val="TAC"/>
            </w:pPr>
            <w:r w:rsidRPr="00480135">
              <w:t>15</w:t>
            </w:r>
          </w:p>
        </w:tc>
        <w:tc>
          <w:tcPr>
            <w:tcW w:w="741" w:type="dxa"/>
          </w:tcPr>
          <w:p w14:paraId="3BD8088D" w14:textId="77777777" w:rsidR="00480135" w:rsidRPr="00480135" w:rsidRDefault="00480135" w:rsidP="00BE3499">
            <w:pPr>
              <w:pStyle w:val="TAC"/>
            </w:pPr>
          </w:p>
        </w:tc>
        <w:tc>
          <w:tcPr>
            <w:tcW w:w="741" w:type="dxa"/>
            <w:shd w:val="clear" w:color="auto" w:fill="auto"/>
          </w:tcPr>
          <w:p w14:paraId="69CCD2F3" w14:textId="77777777" w:rsidR="00480135" w:rsidRPr="00480135" w:rsidRDefault="00480135" w:rsidP="00BE3499">
            <w:pPr>
              <w:pStyle w:val="TAC"/>
            </w:pPr>
            <w:r w:rsidRPr="00480135">
              <w:t>-97.0</w:t>
            </w:r>
          </w:p>
        </w:tc>
        <w:tc>
          <w:tcPr>
            <w:tcW w:w="740" w:type="dxa"/>
            <w:shd w:val="clear" w:color="auto" w:fill="auto"/>
          </w:tcPr>
          <w:p w14:paraId="71C5AA49" w14:textId="77777777" w:rsidR="00480135" w:rsidRPr="00480135" w:rsidRDefault="00480135" w:rsidP="00BE3499">
            <w:pPr>
              <w:pStyle w:val="TAC"/>
            </w:pPr>
            <w:r w:rsidRPr="00480135">
              <w:t>-93.8</w:t>
            </w:r>
          </w:p>
        </w:tc>
        <w:tc>
          <w:tcPr>
            <w:tcW w:w="741" w:type="dxa"/>
            <w:shd w:val="clear" w:color="auto" w:fill="auto"/>
          </w:tcPr>
          <w:p w14:paraId="4722B5F2" w14:textId="77777777" w:rsidR="00480135" w:rsidRPr="00480135" w:rsidRDefault="00480135" w:rsidP="00BE3499">
            <w:pPr>
              <w:pStyle w:val="TAC"/>
            </w:pPr>
            <w:r w:rsidRPr="00480135">
              <w:t>-91.4</w:t>
            </w:r>
          </w:p>
        </w:tc>
        <w:tc>
          <w:tcPr>
            <w:tcW w:w="741" w:type="dxa"/>
            <w:shd w:val="clear" w:color="auto" w:fill="auto"/>
          </w:tcPr>
          <w:p w14:paraId="19AACF78" w14:textId="77777777" w:rsidR="00480135" w:rsidRPr="00480135" w:rsidRDefault="00480135" w:rsidP="00BE3499">
            <w:pPr>
              <w:pStyle w:val="TAC"/>
            </w:pPr>
            <w:r w:rsidRPr="00480135">
              <w:t>-85.8</w:t>
            </w:r>
          </w:p>
        </w:tc>
        <w:tc>
          <w:tcPr>
            <w:tcW w:w="740" w:type="dxa"/>
            <w:shd w:val="clear" w:color="auto" w:fill="auto"/>
          </w:tcPr>
          <w:p w14:paraId="48E5FE2B" w14:textId="77777777" w:rsidR="00480135" w:rsidRPr="00480135" w:rsidRDefault="00480135" w:rsidP="00BE3499">
            <w:pPr>
              <w:pStyle w:val="TAC"/>
            </w:pPr>
            <w:r w:rsidRPr="00480135">
              <w:t>-83.6</w:t>
            </w:r>
          </w:p>
        </w:tc>
        <w:tc>
          <w:tcPr>
            <w:tcW w:w="741" w:type="dxa"/>
          </w:tcPr>
          <w:p w14:paraId="3A548DB7" w14:textId="77777777" w:rsidR="00480135" w:rsidRPr="00480135" w:rsidRDefault="00480135" w:rsidP="00BE3499">
            <w:pPr>
              <w:pStyle w:val="TAC"/>
            </w:pPr>
            <w:r w:rsidRPr="00480135">
              <w:t>-81.3</w:t>
            </w:r>
          </w:p>
        </w:tc>
        <w:tc>
          <w:tcPr>
            <w:tcW w:w="741" w:type="dxa"/>
          </w:tcPr>
          <w:p w14:paraId="58CD7401" w14:textId="77777777" w:rsidR="00480135" w:rsidRPr="00480135" w:rsidRDefault="00480135" w:rsidP="00BE3499">
            <w:pPr>
              <w:pStyle w:val="TAC"/>
            </w:pPr>
            <w:r w:rsidRPr="00480135">
              <w:t>-78.4</w:t>
            </w:r>
          </w:p>
        </w:tc>
        <w:tc>
          <w:tcPr>
            <w:tcW w:w="740" w:type="dxa"/>
            <w:shd w:val="clear" w:color="auto" w:fill="auto"/>
          </w:tcPr>
          <w:p w14:paraId="5CE831FD" w14:textId="77777777" w:rsidR="00480135" w:rsidRPr="00480135" w:rsidRDefault="00480135" w:rsidP="00BE3499">
            <w:pPr>
              <w:pStyle w:val="TAC"/>
            </w:pPr>
          </w:p>
        </w:tc>
        <w:tc>
          <w:tcPr>
            <w:tcW w:w="741" w:type="dxa"/>
          </w:tcPr>
          <w:p w14:paraId="52D298C4" w14:textId="77777777" w:rsidR="00480135" w:rsidRPr="00480135" w:rsidRDefault="00480135" w:rsidP="00BE3499">
            <w:pPr>
              <w:pStyle w:val="TAC"/>
            </w:pPr>
          </w:p>
        </w:tc>
        <w:tc>
          <w:tcPr>
            <w:tcW w:w="814" w:type="dxa"/>
          </w:tcPr>
          <w:p w14:paraId="743B7995" w14:textId="77777777" w:rsidR="00480135" w:rsidRPr="00480135" w:rsidRDefault="00480135" w:rsidP="00BE3499">
            <w:pPr>
              <w:pStyle w:val="TAC"/>
            </w:pPr>
          </w:p>
        </w:tc>
      </w:tr>
      <w:tr w:rsidR="00480135" w:rsidRPr="00480135" w14:paraId="5ABF5FDF" w14:textId="77777777" w:rsidTr="00584EC1">
        <w:trPr>
          <w:jc w:val="center"/>
        </w:trPr>
        <w:tc>
          <w:tcPr>
            <w:tcW w:w="1100" w:type="dxa"/>
            <w:vMerge/>
            <w:tcBorders>
              <w:bottom w:val="single" w:sz="4" w:space="0" w:color="auto"/>
            </w:tcBorders>
            <w:shd w:val="clear" w:color="auto" w:fill="auto"/>
            <w:vAlign w:val="center"/>
          </w:tcPr>
          <w:p w14:paraId="2485950C" w14:textId="77777777" w:rsidR="00480135" w:rsidRPr="00480135" w:rsidRDefault="00480135" w:rsidP="00BE3499">
            <w:pPr>
              <w:pStyle w:val="TAC"/>
            </w:pPr>
          </w:p>
        </w:tc>
        <w:tc>
          <w:tcPr>
            <w:tcW w:w="629" w:type="dxa"/>
          </w:tcPr>
          <w:p w14:paraId="33B3BFEE" w14:textId="77777777" w:rsidR="00480135" w:rsidRPr="00480135" w:rsidRDefault="00480135" w:rsidP="00BE3499">
            <w:pPr>
              <w:pStyle w:val="TAC"/>
            </w:pPr>
            <w:r w:rsidRPr="00480135">
              <w:t>30</w:t>
            </w:r>
          </w:p>
        </w:tc>
        <w:tc>
          <w:tcPr>
            <w:tcW w:w="741" w:type="dxa"/>
          </w:tcPr>
          <w:p w14:paraId="11D6EDBF" w14:textId="77777777" w:rsidR="00480135" w:rsidRPr="00480135" w:rsidRDefault="00480135" w:rsidP="00BE3499">
            <w:pPr>
              <w:pStyle w:val="TAC"/>
            </w:pPr>
          </w:p>
        </w:tc>
        <w:tc>
          <w:tcPr>
            <w:tcW w:w="741" w:type="dxa"/>
            <w:shd w:val="clear" w:color="auto" w:fill="auto"/>
          </w:tcPr>
          <w:p w14:paraId="7D6B7B85" w14:textId="77777777" w:rsidR="00480135" w:rsidRPr="00480135" w:rsidRDefault="00480135" w:rsidP="00BE3499">
            <w:pPr>
              <w:pStyle w:val="TAC"/>
            </w:pPr>
          </w:p>
        </w:tc>
        <w:tc>
          <w:tcPr>
            <w:tcW w:w="740" w:type="dxa"/>
            <w:shd w:val="clear" w:color="auto" w:fill="auto"/>
          </w:tcPr>
          <w:p w14:paraId="1F6E93EE" w14:textId="77777777" w:rsidR="00480135" w:rsidRPr="00480135" w:rsidRDefault="00480135" w:rsidP="00BE3499">
            <w:pPr>
              <w:pStyle w:val="TAC"/>
            </w:pPr>
            <w:r w:rsidRPr="00480135">
              <w:t>-94.1</w:t>
            </w:r>
          </w:p>
        </w:tc>
        <w:tc>
          <w:tcPr>
            <w:tcW w:w="741" w:type="dxa"/>
            <w:shd w:val="clear" w:color="auto" w:fill="auto"/>
          </w:tcPr>
          <w:p w14:paraId="702DD99D" w14:textId="77777777" w:rsidR="00480135" w:rsidRPr="00480135" w:rsidRDefault="00480135" w:rsidP="00BE3499">
            <w:pPr>
              <w:pStyle w:val="TAC"/>
            </w:pPr>
            <w:r w:rsidRPr="00480135">
              <w:t>-91.7</w:t>
            </w:r>
          </w:p>
        </w:tc>
        <w:tc>
          <w:tcPr>
            <w:tcW w:w="741" w:type="dxa"/>
            <w:shd w:val="clear" w:color="auto" w:fill="auto"/>
          </w:tcPr>
          <w:p w14:paraId="2A02592B" w14:textId="77777777" w:rsidR="00480135" w:rsidRPr="00480135" w:rsidRDefault="00480135" w:rsidP="00BE3499">
            <w:pPr>
              <w:pStyle w:val="TAC"/>
            </w:pPr>
            <w:r w:rsidRPr="00480135">
              <w:t>-87.2</w:t>
            </w:r>
          </w:p>
        </w:tc>
        <w:tc>
          <w:tcPr>
            <w:tcW w:w="740" w:type="dxa"/>
            <w:shd w:val="clear" w:color="auto" w:fill="auto"/>
          </w:tcPr>
          <w:p w14:paraId="37238749" w14:textId="77777777" w:rsidR="00480135" w:rsidRPr="00480135" w:rsidRDefault="00480135" w:rsidP="00BE3499">
            <w:pPr>
              <w:pStyle w:val="TAC"/>
            </w:pPr>
            <w:r w:rsidRPr="00480135">
              <w:t>-84.7</w:t>
            </w:r>
          </w:p>
        </w:tc>
        <w:tc>
          <w:tcPr>
            <w:tcW w:w="741" w:type="dxa"/>
          </w:tcPr>
          <w:p w14:paraId="6909CBFE" w14:textId="77777777" w:rsidR="00480135" w:rsidRPr="00480135" w:rsidRDefault="00480135" w:rsidP="00BE3499">
            <w:pPr>
              <w:pStyle w:val="TAC"/>
            </w:pPr>
            <w:r w:rsidRPr="00480135">
              <w:t>-81.4</w:t>
            </w:r>
          </w:p>
        </w:tc>
        <w:tc>
          <w:tcPr>
            <w:tcW w:w="741" w:type="dxa"/>
          </w:tcPr>
          <w:p w14:paraId="37E3AC43" w14:textId="77777777" w:rsidR="00480135" w:rsidRPr="00480135" w:rsidRDefault="00480135" w:rsidP="00BE3499">
            <w:pPr>
              <w:pStyle w:val="TAC"/>
            </w:pPr>
            <w:r w:rsidRPr="00480135">
              <w:t>-78.5</w:t>
            </w:r>
          </w:p>
        </w:tc>
        <w:tc>
          <w:tcPr>
            <w:tcW w:w="740" w:type="dxa"/>
            <w:shd w:val="clear" w:color="auto" w:fill="auto"/>
          </w:tcPr>
          <w:p w14:paraId="345449C7" w14:textId="77777777" w:rsidR="00480135" w:rsidRPr="00480135" w:rsidRDefault="00480135" w:rsidP="00BE3499">
            <w:pPr>
              <w:pStyle w:val="TAC"/>
            </w:pPr>
          </w:p>
        </w:tc>
        <w:tc>
          <w:tcPr>
            <w:tcW w:w="741" w:type="dxa"/>
          </w:tcPr>
          <w:p w14:paraId="209F1D0E" w14:textId="77777777" w:rsidR="00480135" w:rsidRPr="00480135" w:rsidRDefault="00480135" w:rsidP="00BE3499">
            <w:pPr>
              <w:pStyle w:val="TAC"/>
            </w:pPr>
          </w:p>
        </w:tc>
        <w:tc>
          <w:tcPr>
            <w:tcW w:w="814" w:type="dxa"/>
          </w:tcPr>
          <w:p w14:paraId="132A59B0" w14:textId="77777777" w:rsidR="00480135" w:rsidRPr="00480135" w:rsidRDefault="00480135" w:rsidP="00BE3499">
            <w:pPr>
              <w:pStyle w:val="TAC"/>
            </w:pPr>
          </w:p>
        </w:tc>
      </w:tr>
      <w:tr w:rsidR="00480135" w:rsidRPr="00480135" w14:paraId="65D8C938" w14:textId="77777777" w:rsidTr="00584EC1">
        <w:trPr>
          <w:jc w:val="center"/>
        </w:trPr>
        <w:tc>
          <w:tcPr>
            <w:tcW w:w="1100" w:type="dxa"/>
            <w:vMerge w:val="restart"/>
            <w:shd w:val="clear" w:color="auto" w:fill="auto"/>
            <w:vAlign w:val="center"/>
          </w:tcPr>
          <w:p w14:paraId="7ACDCAEB" w14:textId="77777777" w:rsidR="00480135" w:rsidRPr="00480135" w:rsidRDefault="00480135" w:rsidP="00BE3499">
            <w:pPr>
              <w:pStyle w:val="TAC"/>
            </w:pPr>
            <w:r w:rsidRPr="00480135">
              <w:t>n12</w:t>
            </w:r>
          </w:p>
        </w:tc>
        <w:tc>
          <w:tcPr>
            <w:tcW w:w="629" w:type="dxa"/>
          </w:tcPr>
          <w:p w14:paraId="43EEA291" w14:textId="77777777" w:rsidR="00480135" w:rsidRPr="00480135" w:rsidRDefault="00480135" w:rsidP="00BE3499">
            <w:pPr>
              <w:pStyle w:val="TAC"/>
            </w:pPr>
            <w:r w:rsidRPr="00480135">
              <w:t>15</w:t>
            </w:r>
          </w:p>
        </w:tc>
        <w:tc>
          <w:tcPr>
            <w:tcW w:w="741" w:type="dxa"/>
          </w:tcPr>
          <w:p w14:paraId="34DF5EA2" w14:textId="77777777" w:rsidR="00480135" w:rsidRPr="00480135" w:rsidRDefault="00480135" w:rsidP="00BE3499">
            <w:pPr>
              <w:pStyle w:val="TAC"/>
            </w:pPr>
            <w:r w:rsidRPr="00480135">
              <w:t>-99.2</w:t>
            </w:r>
          </w:p>
        </w:tc>
        <w:tc>
          <w:tcPr>
            <w:tcW w:w="741" w:type="dxa"/>
            <w:shd w:val="clear" w:color="auto" w:fill="auto"/>
          </w:tcPr>
          <w:p w14:paraId="783E2B0A" w14:textId="77777777" w:rsidR="00480135" w:rsidRPr="00480135" w:rsidRDefault="00480135" w:rsidP="00BE3499">
            <w:pPr>
              <w:pStyle w:val="TAC"/>
            </w:pPr>
            <w:r w:rsidRPr="00480135">
              <w:t>-97.0</w:t>
            </w:r>
          </w:p>
        </w:tc>
        <w:tc>
          <w:tcPr>
            <w:tcW w:w="740" w:type="dxa"/>
            <w:shd w:val="clear" w:color="auto" w:fill="auto"/>
          </w:tcPr>
          <w:p w14:paraId="040615B3" w14:textId="77777777" w:rsidR="00480135" w:rsidRPr="00480135" w:rsidRDefault="00480135" w:rsidP="00BE3499">
            <w:pPr>
              <w:pStyle w:val="TAC"/>
            </w:pPr>
            <w:r w:rsidRPr="00480135">
              <w:t>-93.8</w:t>
            </w:r>
          </w:p>
        </w:tc>
        <w:tc>
          <w:tcPr>
            <w:tcW w:w="741" w:type="dxa"/>
            <w:shd w:val="clear" w:color="auto" w:fill="auto"/>
          </w:tcPr>
          <w:p w14:paraId="787B1943" w14:textId="77777777" w:rsidR="00480135" w:rsidRPr="00480135" w:rsidRDefault="00480135" w:rsidP="00BE3499">
            <w:pPr>
              <w:pStyle w:val="TAC"/>
            </w:pPr>
            <w:r w:rsidRPr="00480135">
              <w:t>-84.0</w:t>
            </w:r>
          </w:p>
        </w:tc>
        <w:tc>
          <w:tcPr>
            <w:tcW w:w="741" w:type="dxa"/>
            <w:shd w:val="clear" w:color="auto" w:fill="auto"/>
          </w:tcPr>
          <w:p w14:paraId="25852A1C" w14:textId="77777777" w:rsidR="00480135" w:rsidRPr="00480135" w:rsidRDefault="00480135" w:rsidP="00BE3499">
            <w:pPr>
              <w:pStyle w:val="TAC"/>
            </w:pPr>
          </w:p>
        </w:tc>
        <w:tc>
          <w:tcPr>
            <w:tcW w:w="740" w:type="dxa"/>
            <w:shd w:val="clear" w:color="auto" w:fill="auto"/>
          </w:tcPr>
          <w:p w14:paraId="00AD36F0" w14:textId="77777777" w:rsidR="00480135" w:rsidRPr="00480135" w:rsidRDefault="00480135" w:rsidP="00BE3499">
            <w:pPr>
              <w:pStyle w:val="TAC"/>
            </w:pPr>
          </w:p>
        </w:tc>
        <w:tc>
          <w:tcPr>
            <w:tcW w:w="741" w:type="dxa"/>
          </w:tcPr>
          <w:p w14:paraId="10214299" w14:textId="77777777" w:rsidR="00480135" w:rsidRPr="00480135" w:rsidRDefault="00480135" w:rsidP="00BE3499">
            <w:pPr>
              <w:pStyle w:val="TAC"/>
            </w:pPr>
          </w:p>
        </w:tc>
        <w:tc>
          <w:tcPr>
            <w:tcW w:w="741" w:type="dxa"/>
          </w:tcPr>
          <w:p w14:paraId="67049DE7" w14:textId="77777777" w:rsidR="00480135" w:rsidRPr="00480135" w:rsidRDefault="00480135" w:rsidP="00BE3499">
            <w:pPr>
              <w:pStyle w:val="TAC"/>
            </w:pPr>
          </w:p>
        </w:tc>
        <w:tc>
          <w:tcPr>
            <w:tcW w:w="740" w:type="dxa"/>
            <w:shd w:val="clear" w:color="auto" w:fill="auto"/>
          </w:tcPr>
          <w:p w14:paraId="372AA6B6" w14:textId="77777777" w:rsidR="00480135" w:rsidRPr="00480135" w:rsidRDefault="00480135" w:rsidP="00BE3499">
            <w:pPr>
              <w:pStyle w:val="TAC"/>
            </w:pPr>
          </w:p>
        </w:tc>
        <w:tc>
          <w:tcPr>
            <w:tcW w:w="741" w:type="dxa"/>
          </w:tcPr>
          <w:p w14:paraId="7A4A529B" w14:textId="77777777" w:rsidR="00480135" w:rsidRPr="00480135" w:rsidRDefault="00480135" w:rsidP="00BE3499">
            <w:pPr>
              <w:pStyle w:val="TAC"/>
            </w:pPr>
          </w:p>
        </w:tc>
        <w:tc>
          <w:tcPr>
            <w:tcW w:w="814" w:type="dxa"/>
          </w:tcPr>
          <w:p w14:paraId="104FF0E2" w14:textId="77777777" w:rsidR="00480135" w:rsidRPr="00480135" w:rsidRDefault="00480135" w:rsidP="00BE3499">
            <w:pPr>
              <w:pStyle w:val="TAC"/>
            </w:pPr>
          </w:p>
        </w:tc>
      </w:tr>
      <w:tr w:rsidR="00480135" w:rsidRPr="00480135" w14:paraId="20432B69" w14:textId="77777777" w:rsidTr="00584EC1">
        <w:trPr>
          <w:jc w:val="center"/>
        </w:trPr>
        <w:tc>
          <w:tcPr>
            <w:tcW w:w="1100" w:type="dxa"/>
            <w:vMerge/>
            <w:tcBorders>
              <w:bottom w:val="single" w:sz="4" w:space="0" w:color="auto"/>
            </w:tcBorders>
            <w:shd w:val="clear" w:color="auto" w:fill="auto"/>
            <w:vAlign w:val="center"/>
          </w:tcPr>
          <w:p w14:paraId="48AC4F3F" w14:textId="77777777" w:rsidR="00480135" w:rsidRPr="00480135" w:rsidRDefault="00480135" w:rsidP="00BE3499">
            <w:pPr>
              <w:pStyle w:val="TAC"/>
            </w:pPr>
          </w:p>
        </w:tc>
        <w:tc>
          <w:tcPr>
            <w:tcW w:w="629" w:type="dxa"/>
          </w:tcPr>
          <w:p w14:paraId="1568FEED" w14:textId="77777777" w:rsidR="00480135" w:rsidRPr="00480135" w:rsidRDefault="00480135" w:rsidP="00BE3499">
            <w:pPr>
              <w:pStyle w:val="TAC"/>
            </w:pPr>
            <w:r w:rsidRPr="00480135">
              <w:t>30</w:t>
            </w:r>
          </w:p>
        </w:tc>
        <w:tc>
          <w:tcPr>
            <w:tcW w:w="741" w:type="dxa"/>
          </w:tcPr>
          <w:p w14:paraId="7808982B" w14:textId="77777777" w:rsidR="00480135" w:rsidRPr="00480135" w:rsidRDefault="00480135" w:rsidP="00BE3499">
            <w:pPr>
              <w:pStyle w:val="TAC"/>
            </w:pPr>
          </w:p>
        </w:tc>
        <w:tc>
          <w:tcPr>
            <w:tcW w:w="741" w:type="dxa"/>
            <w:shd w:val="clear" w:color="auto" w:fill="auto"/>
          </w:tcPr>
          <w:p w14:paraId="7CC2B429" w14:textId="77777777" w:rsidR="00480135" w:rsidRPr="00480135" w:rsidRDefault="00480135" w:rsidP="00BE3499">
            <w:pPr>
              <w:pStyle w:val="TAC"/>
            </w:pPr>
          </w:p>
        </w:tc>
        <w:tc>
          <w:tcPr>
            <w:tcW w:w="740" w:type="dxa"/>
            <w:shd w:val="clear" w:color="auto" w:fill="auto"/>
          </w:tcPr>
          <w:p w14:paraId="5486838D" w14:textId="77777777" w:rsidR="00480135" w:rsidRPr="00480135" w:rsidRDefault="00480135" w:rsidP="00BE3499">
            <w:pPr>
              <w:pStyle w:val="TAC"/>
            </w:pPr>
            <w:r w:rsidRPr="00480135">
              <w:t>-94.1</w:t>
            </w:r>
          </w:p>
        </w:tc>
        <w:tc>
          <w:tcPr>
            <w:tcW w:w="741" w:type="dxa"/>
            <w:shd w:val="clear" w:color="auto" w:fill="auto"/>
          </w:tcPr>
          <w:p w14:paraId="47719F66" w14:textId="77777777" w:rsidR="00480135" w:rsidRPr="00480135" w:rsidRDefault="00480135" w:rsidP="00BE3499">
            <w:pPr>
              <w:pStyle w:val="TAC"/>
            </w:pPr>
            <w:r w:rsidRPr="00480135">
              <w:t>-84.1</w:t>
            </w:r>
          </w:p>
        </w:tc>
        <w:tc>
          <w:tcPr>
            <w:tcW w:w="741" w:type="dxa"/>
            <w:shd w:val="clear" w:color="auto" w:fill="auto"/>
          </w:tcPr>
          <w:p w14:paraId="6CFCEA76" w14:textId="77777777" w:rsidR="00480135" w:rsidRPr="00480135" w:rsidRDefault="00480135" w:rsidP="00BE3499">
            <w:pPr>
              <w:pStyle w:val="TAC"/>
            </w:pPr>
          </w:p>
        </w:tc>
        <w:tc>
          <w:tcPr>
            <w:tcW w:w="740" w:type="dxa"/>
            <w:shd w:val="clear" w:color="auto" w:fill="auto"/>
          </w:tcPr>
          <w:p w14:paraId="3DBBABFA" w14:textId="77777777" w:rsidR="00480135" w:rsidRPr="00480135" w:rsidRDefault="00480135" w:rsidP="00BE3499">
            <w:pPr>
              <w:pStyle w:val="TAC"/>
            </w:pPr>
          </w:p>
        </w:tc>
        <w:tc>
          <w:tcPr>
            <w:tcW w:w="741" w:type="dxa"/>
          </w:tcPr>
          <w:p w14:paraId="63C15A14" w14:textId="77777777" w:rsidR="00480135" w:rsidRPr="00480135" w:rsidRDefault="00480135" w:rsidP="00BE3499">
            <w:pPr>
              <w:pStyle w:val="TAC"/>
            </w:pPr>
          </w:p>
        </w:tc>
        <w:tc>
          <w:tcPr>
            <w:tcW w:w="741" w:type="dxa"/>
          </w:tcPr>
          <w:p w14:paraId="0BA99D51" w14:textId="77777777" w:rsidR="00480135" w:rsidRPr="00480135" w:rsidRDefault="00480135" w:rsidP="00BE3499">
            <w:pPr>
              <w:pStyle w:val="TAC"/>
            </w:pPr>
          </w:p>
        </w:tc>
        <w:tc>
          <w:tcPr>
            <w:tcW w:w="740" w:type="dxa"/>
            <w:shd w:val="clear" w:color="auto" w:fill="auto"/>
          </w:tcPr>
          <w:p w14:paraId="0504DD0F" w14:textId="77777777" w:rsidR="00480135" w:rsidRPr="00480135" w:rsidRDefault="00480135" w:rsidP="00BE3499">
            <w:pPr>
              <w:pStyle w:val="TAC"/>
            </w:pPr>
          </w:p>
        </w:tc>
        <w:tc>
          <w:tcPr>
            <w:tcW w:w="741" w:type="dxa"/>
          </w:tcPr>
          <w:p w14:paraId="26A13782" w14:textId="77777777" w:rsidR="00480135" w:rsidRPr="00480135" w:rsidRDefault="00480135" w:rsidP="00BE3499">
            <w:pPr>
              <w:pStyle w:val="TAC"/>
            </w:pPr>
          </w:p>
        </w:tc>
        <w:tc>
          <w:tcPr>
            <w:tcW w:w="814" w:type="dxa"/>
          </w:tcPr>
          <w:p w14:paraId="11DB2C67" w14:textId="77777777" w:rsidR="00480135" w:rsidRPr="00480135" w:rsidRDefault="00480135" w:rsidP="00BE3499">
            <w:pPr>
              <w:pStyle w:val="TAC"/>
            </w:pPr>
          </w:p>
        </w:tc>
      </w:tr>
      <w:tr w:rsidR="00480135" w:rsidRPr="00480135" w14:paraId="22375A48" w14:textId="77777777" w:rsidTr="00584EC1">
        <w:trPr>
          <w:jc w:val="center"/>
        </w:trPr>
        <w:tc>
          <w:tcPr>
            <w:tcW w:w="1100" w:type="dxa"/>
            <w:vMerge/>
            <w:tcBorders>
              <w:bottom w:val="single" w:sz="4" w:space="0" w:color="auto"/>
            </w:tcBorders>
            <w:shd w:val="clear" w:color="auto" w:fill="auto"/>
            <w:vAlign w:val="center"/>
          </w:tcPr>
          <w:p w14:paraId="0E484D03" w14:textId="77777777" w:rsidR="00480135" w:rsidRPr="00480135" w:rsidRDefault="00480135" w:rsidP="00BE3499">
            <w:pPr>
              <w:pStyle w:val="TAC"/>
            </w:pPr>
          </w:p>
        </w:tc>
        <w:tc>
          <w:tcPr>
            <w:tcW w:w="629" w:type="dxa"/>
          </w:tcPr>
          <w:p w14:paraId="06BF1D06" w14:textId="77777777" w:rsidR="00480135" w:rsidRPr="00480135" w:rsidRDefault="00480135" w:rsidP="00BE3499">
            <w:pPr>
              <w:pStyle w:val="TAC"/>
            </w:pPr>
            <w:r w:rsidRPr="00480135">
              <w:t>30</w:t>
            </w:r>
          </w:p>
        </w:tc>
        <w:tc>
          <w:tcPr>
            <w:tcW w:w="741" w:type="dxa"/>
          </w:tcPr>
          <w:p w14:paraId="6CC913BE" w14:textId="77777777" w:rsidR="00480135" w:rsidRPr="00480135" w:rsidRDefault="00480135" w:rsidP="00BE3499">
            <w:pPr>
              <w:pStyle w:val="TAC"/>
            </w:pPr>
          </w:p>
        </w:tc>
        <w:tc>
          <w:tcPr>
            <w:tcW w:w="741" w:type="dxa"/>
            <w:shd w:val="clear" w:color="auto" w:fill="auto"/>
          </w:tcPr>
          <w:p w14:paraId="79075270" w14:textId="77777777" w:rsidR="00480135" w:rsidRPr="00480135" w:rsidRDefault="00480135" w:rsidP="00BE3499">
            <w:pPr>
              <w:pStyle w:val="TAC"/>
            </w:pPr>
          </w:p>
        </w:tc>
        <w:tc>
          <w:tcPr>
            <w:tcW w:w="740" w:type="dxa"/>
            <w:shd w:val="clear" w:color="auto" w:fill="auto"/>
          </w:tcPr>
          <w:p w14:paraId="28F27A9D" w14:textId="77777777" w:rsidR="00480135" w:rsidRPr="00480135" w:rsidRDefault="00480135" w:rsidP="00BE3499">
            <w:pPr>
              <w:pStyle w:val="TAC"/>
            </w:pPr>
            <w:r w:rsidRPr="00480135">
              <w:t>-95.6</w:t>
            </w:r>
          </w:p>
        </w:tc>
        <w:tc>
          <w:tcPr>
            <w:tcW w:w="741" w:type="dxa"/>
            <w:shd w:val="clear" w:color="auto" w:fill="auto"/>
          </w:tcPr>
          <w:p w14:paraId="7956B079" w14:textId="77777777" w:rsidR="00480135" w:rsidRPr="00480135" w:rsidRDefault="00480135" w:rsidP="00BE3499">
            <w:pPr>
              <w:pStyle w:val="TAC"/>
            </w:pPr>
            <w:r w:rsidRPr="00480135">
              <w:t>-93.6</w:t>
            </w:r>
          </w:p>
        </w:tc>
        <w:tc>
          <w:tcPr>
            <w:tcW w:w="741" w:type="dxa"/>
            <w:shd w:val="clear" w:color="auto" w:fill="auto"/>
          </w:tcPr>
          <w:p w14:paraId="0DBD1130" w14:textId="77777777" w:rsidR="00480135" w:rsidRPr="00480135" w:rsidRDefault="00480135" w:rsidP="00BE3499">
            <w:pPr>
              <w:pStyle w:val="TAC"/>
            </w:pPr>
            <w:r w:rsidRPr="00480135">
              <w:t>-91.0</w:t>
            </w:r>
          </w:p>
        </w:tc>
        <w:tc>
          <w:tcPr>
            <w:tcW w:w="740" w:type="dxa"/>
            <w:shd w:val="clear" w:color="auto" w:fill="auto"/>
          </w:tcPr>
          <w:p w14:paraId="29492266" w14:textId="77777777" w:rsidR="00480135" w:rsidRPr="00480135" w:rsidRDefault="00480135" w:rsidP="00BE3499">
            <w:pPr>
              <w:pStyle w:val="TAC"/>
            </w:pPr>
            <w:r w:rsidRPr="00480135">
              <w:t>-84.2</w:t>
            </w:r>
          </w:p>
        </w:tc>
        <w:tc>
          <w:tcPr>
            <w:tcW w:w="741" w:type="dxa"/>
          </w:tcPr>
          <w:p w14:paraId="75B9733A" w14:textId="77777777" w:rsidR="00480135" w:rsidRPr="00480135" w:rsidRDefault="00480135" w:rsidP="00BE3499">
            <w:pPr>
              <w:pStyle w:val="TAC"/>
            </w:pPr>
            <w:r w:rsidRPr="00480135">
              <w:t>-78.6</w:t>
            </w:r>
          </w:p>
        </w:tc>
        <w:tc>
          <w:tcPr>
            <w:tcW w:w="741" w:type="dxa"/>
          </w:tcPr>
          <w:p w14:paraId="66865F8B" w14:textId="77777777" w:rsidR="00480135" w:rsidRPr="00480135" w:rsidRDefault="00480135" w:rsidP="00BE3499">
            <w:pPr>
              <w:pStyle w:val="TAC"/>
            </w:pPr>
          </w:p>
        </w:tc>
        <w:tc>
          <w:tcPr>
            <w:tcW w:w="740" w:type="dxa"/>
            <w:shd w:val="clear" w:color="auto" w:fill="auto"/>
          </w:tcPr>
          <w:p w14:paraId="4C0C51DB" w14:textId="77777777" w:rsidR="00480135" w:rsidRPr="00480135" w:rsidRDefault="00480135" w:rsidP="00BE3499">
            <w:pPr>
              <w:pStyle w:val="TAC"/>
            </w:pPr>
            <w:r w:rsidRPr="00480135">
              <w:rPr>
                <w:rFonts w:hint="eastAsia"/>
              </w:rPr>
              <w:t>-66.3</w:t>
            </w:r>
          </w:p>
        </w:tc>
        <w:tc>
          <w:tcPr>
            <w:tcW w:w="741" w:type="dxa"/>
          </w:tcPr>
          <w:p w14:paraId="0FAD09CA" w14:textId="77777777" w:rsidR="00480135" w:rsidRPr="00480135" w:rsidRDefault="00480135" w:rsidP="00BE3499">
            <w:pPr>
              <w:pStyle w:val="TAC"/>
            </w:pPr>
          </w:p>
        </w:tc>
        <w:tc>
          <w:tcPr>
            <w:tcW w:w="814" w:type="dxa"/>
          </w:tcPr>
          <w:p w14:paraId="7C5D4BF1" w14:textId="77777777" w:rsidR="00480135" w:rsidRPr="00480135" w:rsidRDefault="00480135" w:rsidP="00BE3499">
            <w:pPr>
              <w:pStyle w:val="TAC"/>
            </w:pPr>
          </w:p>
        </w:tc>
      </w:tr>
      <w:tr w:rsidR="00480135" w:rsidRPr="00480135" w14:paraId="2664470E" w14:textId="77777777" w:rsidTr="00584EC1">
        <w:trPr>
          <w:jc w:val="center"/>
        </w:trPr>
        <w:tc>
          <w:tcPr>
            <w:tcW w:w="1100" w:type="dxa"/>
            <w:tcBorders>
              <w:bottom w:val="nil"/>
            </w:tcBorders>
            <w:shd w:val="clear" w:color="auto" w:fill="auto"/>
            <w:vAlign w:val="center"/>
          </w:tcPr>
          <w:p w14:paraId="64A3C2F4" w14:textId="77777777" w:rsidR="00480135" w:rsidRPr="00480135" w:rsidRDefault="00480135" w:rsidP="00BE3499">
            <w:pPr>
              <w:pStyle w:val="TAC"/>
              <w:rPr>
                <w:highlight w:val="yellow"/>
              </w:rPr>
            </w:pPr>
            <w:r w:rsidRPr="00480135">
              <w:rPr>
                <w:rFonts w:hint="eastAsia"/>
              </w:rPr>
              <w:t>n</w:t>
            </w:r>
            <w:r w:rsidRPr="00480135">
              <w:t>85</w:t>
            </w:r>
          </w:p>
        </w:tc>
        <w:tc>
          <w:tcPr>
            <w:tcW w:w="629" w:type="dxa"/>
          </w:tcPr>
          <w:p w14:paraId="797AF15D" w14:textId="77777777" w:rsidR="00480135" w:rsidRPr="00480135" w:rsidRDefault="00480135" w:rsidP="00BE3499">
            <w:pPr>
              <w:pStyle w:val="TAC"/>
            </w:pPr>
            <w:r w:rsidRPr="00480135">
              <w:t>15</w:t>
            </w:r>
          </w:p>
        </w:tc>
        <w:tc>
          <w:tcPr>
            <w:tcW w:w="741" w:type="dxa"/>
          </w:tcPr>
          <w:p w14:paraId="7C8A7E1C" w14:textId="77777777" w:rsidR="00480135" w:rsidRPr="00480135" w:rsidRDefault="00480135" w:rsidP="00BE3499">
            <w:pPr>
              <w:pStyle w:val="TAC"/>
            </w:pPr>
            <w:r w:rsidRPr="00480135">
              <w:t>-99.2</w:t>
            </w:r>
          </w:p>
        </w:tc>
        <w:tc>
          <w:tcPr>
            <w:tcW w:w="741" w:type="dxa"/>
            <w:shd w:val="clear" w:color="auto" w:fill="auto"/>
          </w:tcPr>
          <w:p w14:paraId="6814E5CA" w14:textId="77777777" w:rsidR="00480135" w:rsidRPr="00480135" w:rsidRDefault="00480135" w:rsidP="00BE3499">
            <w:pPr>
              <w:pStyle w:val="TAC"/>
            </w:pPr>
            <w:r w:rsidRPr="00480135">
              <w:t>-97.0</w:t>
            </w:r>
          </w:p>
        </w:tc>
        <w:tc>
          <w:tcPr>
            <w:tcW w:w="740" w:type="dxa"/>
            <w:shd w:val="clear" w:color="auto" w:fill="auto"/>
          </w:tcPr>
          <w:p w14:paraId="04C06CB3" w14:textId="77777777" w:rsidR="00480135" w:rsidRPr="00480135" w:rsidRDefault="00480135" w:rsidP="00BE3499">
            <w:pPr>
              <w:pStyle w:val="TAC"/>
            </w:pPr>
            <w:r w:rsidRPr="00480135">
              <w:t>-93.8</w:t>
            </w:r>
          </w:p>
        </w:tc>
        <w:tc>
          <w:tcPr>
            <w:tcW w:w="741" w:type="dxa"/>
            <w:shd w:val="clear" w:color="auto" w:fill="auto"/>
          </w:tcPr>
          <w:p w14:paraId="6516BB3C" w14:textId="77777777" w:rsidR="00480135" w:rsidRPr="00480135" w:rsidRDefault="00480135" w:rsidP="00BE3499">
            <w:pPr>
              <w:pStyle w:val="TAC"/>
            </w:pPr>
            <w:r w:rsidRPr="00480135">
              <w:t>-84.0</w:t>
            </w:r>
          </w:p>
        </w:tc>
        <w:tc>
          <w:tcPr>
            <w:tcW w:w="741" w:type="dxa"/>
            <w:shd w:val="clear" w:color="auto" w:fill="auto"/>
          </w:tcPr>
          <w:p w14:paraId="3419CD15" w14:textId="77777777" w:rsidR="00480135" w:rsidRPr="00480135" w:rsidRDefault="00480135" w:rsidP="00BE3499">
            <w:pPr>
              <w:pStyle w:val="TAC"/>
            </w:pPr>
          </w:p>
        </w:tc>
        <w:tc>
          <w:tcPr>
            <w:tcW w:w="740" w:type="dxa"/>
            <w:shd w:val="clear" w:color="auto" w:fill="auto"/>
          </w:tcPr>
          <w:p w14:paraId="5CDD61C3" w14:textId="77777777" w:rsidR="00480135" w:rsidRPr="00480135" w:rsidRDefault="00480135" w:rsidP="00BE3499">
            <w:pPr>
              <w:pStyle w:val="TAC"/>
            </w:pPr>
          </w:p>
        </w:tc>
        <w:tc>
          <w:tcPr>
            <w:tcW w:w="741" w:type="dxa"/>
          </w:tcPr>
          <w:p w14:paraId="33FC6C74" w14:textId="77777777" w:rsidR="00480135" w:rsidRPr="00480135" w:rsidRDefault="00480135" w:rsidP="00BE3499">
            <w:pPr>
              <w:pStyle w:val="TAC"/>
            </w:pPr>
          </w:p>
        </w:tc>
        <w:tc>
          <w:tcPr>
            <w:tcW w:w="741" w:type="dxa"/>
          </w:tcPr>
          <w:p w14:paraId="75D96638" w14:textId="77777777" w:rsidR="00480135" w:rsidRPr="00480135" w:rsidRDefault="00480135" w:rsidP="00BE3499">
            <w:pPr>
              <w:pStyle w:val="TAC"/>
            </w:pPr>
          </w:p>
        </w:tc>
        <w:tc>
          <w:tcPr>
            <w:tcW w:w="740" w:type="dxa"/>
            <w:shd w:val="clear" w:color="auto" w:fill="auto"/>
          </w:tcPr>
          <w:p w14:paraId="30336882" w14:textId="77777777" w:rsidR="00480135" w:rsidRPr="00480135" w:rsidRDefault="00480135" w:rsidP="00BE3499">
            <w:pPr>
              <w:pStyle w:val="TAC"/>
            </w:pPr>
          </w:p>
        </w:tc>
        <w:tc>
          <w:tcPr>
            <w:tcW w:w="741" w:type="dxa"/>
          </w:tcPr>
          <w:p w14:paraId="3F3D07F0" w14:textId="77777777" w:rsidR="00480135" w:rsidRPr="00480135" w:rsidRDefault="00480135" w:rsidP="00BE3499">
            <w:pPr>
              <w:pStyle w:val="TAC"/>
            </w:pPr>
          </w:p>
        </w:tc>
        <w:tc>
          <w:tcPr>
            <w:tcW w:w="814" w:type="dxa"/>
          </w:tcPr>
          <w:p w14:paraId="23664B52" w14:textId="77777777" w:rsidR="00480135" w:rsidRPr="00480135" w:rsidRDefault="00480135" w:rsidP="00BE3499">
            <w:pPr>
              <w:pStyle w:val="TAC"/>
            </w:pPr>
          </w:p>
        </w:tc>
      </w:tr>
      <w:tr w:rsidR="00480135" w:rsidRPr="00480135" w14:paraId="593BCC27" w14:textId="77777777" w:rsidTr="00584EC1">
        <w:trPr>
          <w:jc w:val="center"/>
        </w:trPr>
        <w:tc>
          <w:tcPr>
            <w:tcW w:w="1100" w:type="dxa"/>
            <w:tcBorders>
              <w:top w:val="nil"/>
              <w:bottom w:val="single" w:sz="4" w:space="0" w:color="auto"/>
            </w:tcBorders>
            <w:shd w:val="clear" w:color="auto" w:fill="auto"/>
            <w:vAlign w:val="center"/>
          </w:tcPr>
          <w:p w14:paraId="7006BBC0" w14:textId="77777777" w:rsidR="00480135" w:rsidRPr="00480135" w:rsidRDefault="00480135" w:rsidP="00BE3499">
            <w:pPr>
              <w:pStyle w:val="TAC"/>
              <w:rPr>
                <w:highlight w:val="yellow"/>
              </w:rPr>
            </w:pPr>
          </w:p>
        </w:tc>
        <w:tc>
          <w:tcPr>
            <w:tcW w:w="629" w:type="dxa"/>
          </w:tcPr>
          <w:p w14:paraId="4D5DA285" w14:textId="77777777" w:rsidR="00480135" w:rsidRPr="00480135" w:rsidRDefault="00480135" w:rsidP="00BE3499">
            <w:pPr>
              <w:pStyle w:val="TAC"/>
            </w:pPr>
            <w:r w:rsidRPr="00480135">
              <w:t>30</w:t>
            </w:r>
          </w:p>
        </w:tc>
        <w:tc>
          <w:tcPr>
            <w:tcW w:w="741" w:type="dxa"/>
          </w:tcPr>
          <w:p w14:paraId="1C30A634" w14:textId="77777777" w:rsidR="00480135" w:rsidRPr="00480135" w:rsidRDefault="00480135" w:rsidP="00BE3499">
            <w:pPr>
              <w:pStyle w:val="TAC"/>
            </w:pPr>
          </w:p>
        </w:tc>
        <w:tc>
          <w:tcPr>
            <w:tcW w:w="741" w:type="dxa"/>
            <w:shd w:val="clear" w:color="auto" w:fill="auto"/>
          </w:tcPr>
          <w:p w14:paraId="1164E339" w14:textId="77777777" w:rsidR="00480135" w:rsidRPr="00480135" w:rsidRDefault="00480135" w:rsidP="00BE3499">
            <w:pPr>
              <w:pStyle w:val="TAC"/>
            </w:pPr>
          </w:p>
        </w:tc>
        <w:tc>
          <w:tcPr>
            <w:tcW w:w="740" w:type="dxa"/>
            <w:shd w:val="clear" w:color="auto" w:fill="auto"/>
          </w:tcPr>
          <w:p w14:paraId="666DBC60" w14:textId="77777777" w:rsidR="00480135" w:rsidRPr="00480135" w:rsidRDefault="00480135" w:rsidP="00BE3499">
            <w:pPr>
              <w:pStyle w:val="TAC"/>
            </w:pPr>
            <w:r w:rsidRPr="00480135">
              <w:t>-94.1</w:t>
            </w:r>
          </w:p>
        </w:tc>
        <w:tc>
          <w:tcPr>
            <w:tcW w:w="741" w:type="dxa"/>
            <w:shd w:val="clear" w:color="auto" w:fill="auto"/>
          </w:tcPr>
          <w:p w14:paraId="1AE09155" w14:textId="77777777" w:rsidR="00480135" w:rsidRPr="00480135" w:rsidRDefault="00480135" w:rsidP="00BE3499">
            <w:pPr>
              <w:pStyle w:val="TAC"/>
            </w:pPr>
            <w:r w:rsidRPr="00480135">
              <w:t>-84.1</w:t>
            </w:r>
          </w:p>
        </w:tc>
        <w:tc>
          <w:tcPr>
            <w:tcW w:w="741" w:type="dxa"/>
            <w:shd w:val="clear" w:color="auto" w:fill="auto"/>
          </w:tcPr>
          <w:p w14:paraId="34343748" w14:textId="77777777" w:rsidR="00480135" w:rsidRPr="00480135" w:rsidRDefault="00480135" w:rsidP="00BE3499">
            <w:pPr>
              <w:pStyle w:val="TAC"/>
            </w:pPr>
          </w:p>
        </w:tc>
        <w:tc>
          <w:tcPr>
            <w:tcW w:w="740" w:type="dxa"/>
            <w:shd w:val="clear" w:color="auto" w:fill="auto"/>
          </w:tcPr>
          <w:p w14:paraId="523990FC" w14:textId="77777777" w:rsidR="00480135" w:rsidRPr="00480135" w:rsidRDefault="00480135" w:rsidP="00BE3499">
            <w:pPr>
              <w:pStyle w:val="TAC"/>
            </w:pPr>
          </w:p>
        </w:tc>
        <w:tc>
          <w:tcPr>
            <w:tcW w:w="741" w:type="dxa"/>
          </w:tcPr>
          <w:p w14:paraId="057BE67F" w14:textId="77777777" w:rsidR="00480135" w:rsidRPr="00480135" w:rsidRDefault="00480135" w:rsidP="00BE3499">
            <w:pPr>
              <w:pStyle w:val="TAC"/>
            </w:pPr>
          </w:p>
        </w:tc>
        <w:tc>
          <w:tcPr>
            <w:tcW w:w="741" w:type="dxa"/>
          </w:tcPr>
          <w:p w14:paraId="7D464C88" w14:textId="77777777" w:rsidR="00480135" w:rsidRPr="00480135" w:rsidRDefault="00480135" w:rsidP="00BE3499">
            <w:pPr>
              <w:pStyle w:val="TAC"/>
            </w:pPr>
          </w:p>
        </w:tc>
        <w:tc>
          <w:tcPr>
            <w:tcW w:w="740" w:type="dxa"/>
            <w:shd w:val="clear" w:color="auto" w:fill="auto"/>
          </w:tcPr>
          <w:p w14:paraId="0CF2F8AB" w14:textId="77777777" w:rsidR="00480135" w:rsidRPr="00480135" w:rsidRDefault="00480135" w:rsidP="00BE3499">
            <w:pPr>
              <w:pStyle w:val="TAC"/>
            </w:pPr>
          </w:p>
        </w:tc>
        <w:tc>
          <w:tcPr>
            <w:tcW w:w="741" w:type="dxa"/>
          </w:tcPr>
          <w:p w14:paraId="603A63F4" w14:textId="77777777" w:rsidR="00480135" w:rsidRPr="00480135" w:rsidRDefault="00480135" w:rsidP="00BE3499">
            <w:pPr>
              <w:pStyle w:val="TAC"/>
            </w:pPr>
          </w:p>
        </w:tc>
        <w:tc>
          <w:tcPr>
            <w:tcW w:w="814" w:type="dxa"/>
          </w:tcPr>
          <w:p w14:paraId="3B196B72" w14:textId="77777777" w:rsidR="00480135" w:rsidRPr="00480135" w:rsidRDefault="00480135" w:rsidP="00BE3499">
            <w:pPr>
              <w:pStyle w:val="TAC"/>
            </w:pPr>
          </w:p>
        </w:tc>
      </w:tr>
      <w:bookmarkEnd w:id="3"/>
    </w:tbl>
    <w:p w14:paraId="63626EEF" w14:textId="475AEC07" w:rsidR="00480135" w:rsidRDefault="00480135" w:rsidP="00480135">
      <w:pPr>
        <w:rPr>
          <w:rFonts w:eastAsiaTheme="minorEastAsia"/>
          <w:lang w:eastAsia="zh-CN"/>
        </w:rPr>
      </w:pPr>
    </w:p>
    <w:p w14:paraId="061D92CD" w14:textId="41BA8D1A" w:rsidR="00050951" w:rsidRDefault="00050951" w:rsidP="00480135">
      <w:pPr>
        <w:rPr>
          <w:rFonts w:eastAsiaTheme="minorEastAsia"/>
          <w:lang w:eastAsia="zh-CN"/>
        </w:rPr>
      </w:pPr>
      <w:r>
        <w:rPr>
          <w:rFonts w:eastAsiaTheme="minorEastAsia" w:hint="eastAsia"/>
          <w:lang w:eastAsia="zh-CN"/>
        </w:rPr>
        <w:t>T</w:t>
      </w:r>
      <w:r>
        <w:rPr>
          <w:rFonts w:eastAsiaTheme="minorEastAsia"/>
          <w:lang w:eastAsia="zh-CN"/>
        </w:rPr>
        <w:t>he scaling factor of number of RBs has been listed below table 3.</w:t>
      </w:r>
    </w:p>
    <w:p w14:paraId="576B303C" w14:textId="5A6B3431" w:rsidR="00050951" w:rsidRDefault="00050951" w:rsidP="00050951">
      <w:pPr>
        <w:jc w:val="center"/>
        <w:rPr>
          <w:rFonts w:eastAsiaTheme="minorEastAsia"/>
          <w:lang w:eastAsia="zh-CN"/>
        </w:rPr>
      </w:pPr>
      <w:r>
        <w:rPr>
          <w:rFonts w:eastAsiaTheme="minorEastAsia"/>
          <w:lang w:eastAsia="zh-CN"/>
        </w:rPr>
        <w:t>‘Table 3 Scaling factor of n5, n8, n12 and n85</w:t>
      </w:r>
    </w:p>
    <w:tbl>
      <w:tblPr>
        <w:tblStyle w:val="afe"/>
        <w:tblW w:w="0" w:type="auto"/>
        <w:jc w:val="center"/>
        <w:tblLook w:val="04A0" w:firstRow="1" w:lastRow="0" w:firstColumn="1" w:lastColumn="0" w:noHBand="0" w:noVBand="1"/>
      </w:tblPr>
      <w:tblGrid>
        <w:gridCol w:w="1040"/>
        <w:gridCol w:w="1040"/>
        <w:gridCol w:w="1620"/>
        <w:gridCol w:w="1040"/>
      </w:tblGrid>
      <w:tr w:rsidR="00050951" w:rsidRPr="00050951" w14:paraId="2CC312FE" w14:textId="77777777" w:rsidTr="00050951">
        <w:trPr>
          <w:trHeight w:val="280"/>
          <w:jc w:val="center"/>
        </w:trPr>
        <w:tc>
          <w:tcPr>
            <w:tcW w:w="1040" w:type="dxa"/>
            <w:shd w:val="clear" w:color="auto" w:fill="00B050"/>
            <w:noWrap/>
            <w:hideMark/>
          </w:tcPr>
          <w:p w14:paraId="46264FCE" w14:textId="77777777" w:rsidR="00050951" w:rsidRPr="00050951" w:rsidRDefault="00050951" w:rsidP="00050951">
            <w:pPr>
              <w:pStyle w:val="TAH"/>
              <w:rPr>
                <w:color w:val="FFFFFF" w:themeColor="background1"/>
                <w:lang w:val="en-US"/>
              </w:rPr>
            </w:pPr>
          </w:p>
        </w:tc>
        <w:tc>
          <w:tcPr>
            <w:tcW w:w="1040" w:type="dxa"/>
            <w:shd w:val="clear" w:color="auto" w:fill="00B050"/>
            <w:noWrap/>
            <w:hideMark/>
          </w:tcPr>
          <w:p w14:paraId="46D05BCA" w14:textId="294C03AA" w:rsidR="00050951" w:rsidRPr="00050951" w:rsidRDefault="00050951" w:rsidP="00050951">
            <w:pPr>
              <w:pStyle w:val="TAH"/>
              <w:rPr>
                <w:color w:val="FFFFFF" w:themeColor="background1"/>
              </w:rPr>
            </w:pPr>
            <w:r w:rsidRPr="00050951">
              <w:rPr>
                <w:color w:val="FFFFFF" w:themeColor="background1"/>
              </w:rPr>
              <w:t>S</w:t>
            </w:r>
            <w:r w:rsidRPr="00050951">
              <w:rPr>
                <w:rFonts w:hint="eastAsia"/>
                <w:color w:val="FFFFFF" w:themeColor="background1"/>
              </w:rPr>
              <w:t xml:space="preserve">caling of </w:t>
            </w:r>
            <w:r>
              <w:rPr>
                <w:color w:val="FFFFFF" w:themeColor="background1"/>
              </w:rPr>
              <w:t>10</w:t>
            </w:r>
            <w:r w:rsidRPr="00050951">
              <w:rPr>
                <w:rFonts w:hint="eastAsia"/>
                <w:color w:val="FFFFFF" w:themeColor="background1"/>
              </w:rPr>
              <w:t>MHz</w:t>
            </w:r>
          </w:p>
        </w:tc>
        <w:tc>
          <w:tcPr>
            <w:tcW w:w="1620" w:type="dxa"/>
            <w:shd w:val="clear" w:color="auto" w:fill="00B050"/>
            <w:noWrap/>
            <w:hideMark/>
          </w:tcPr>
          <w:p w14:paraId="425E38F0" w14:textId="77777777" w:rsidR="00050951" w:rsidRPr="00050951" w:rsidRDefault="00050951" w:rsidP="00050951">
            <w:pPr>
              <w:pStyle w:val="TAH"/>
              <w:rPr>
                <w:color w:val="FFFFFF" w:themeColor="background1"/>
              </w:rPr>
            </w:pPr>
            <w:r w:rsidRPr="00050951">
              <w:rPr>
                <w:rFonts w:hint="eastAsia"/>
                <w:color w:val="FFFFFF" w:themeColor="background1"/>
              </w:rPr>
              <w:t>REFSENS scaling</w:t>
            </w:r>
          </w:p>
        </w:tc>
        <w:tc>
          <w:tcPr>
            <w:tcW w:w="1040" w:type="dxa"/>
            <w:shd w:val="clear" w:color="auto" w:fill="00B050"/>
            <w:noWrap/>
            <w:hideMark/>
          </w:tcPr>
          <w:p w14:paraId="33BB1FE3" w14:textId="4FCFE026" w:rsidR="00050951" w:rsidRPr="00050951" w:rsidRDefault="00050951" w:rsidP="00050951">
            <w:pPr>
              <w:pStyle w:val="TAH"/>
              <w:rPr>
                <w:color w:val="FFFFFF" w:themeColor="background1"/>
              </w:rPr>
            </w:pPr>
            <w:r w:rsidRPr="00050951">
              <w:rPr>
                <w:color w:val="FFFFFF" w:themeColor="background1"/>
              </w:rPr>
              <w:t>S</w:t>
            </w:r>
            <w:r w:rsidRPr="00050951">
              <w:rPr>
                <w:rFonts w:hint="eastAsia"/>
                <w:color w:val="FFFFFF" w:themeColor="background1"/>
              </w:rPr>
              <w:t>caling of 6MHz</w:t>
            </w:r>
          </w:p>
        </w:tc>
      </w:tr>
      <w:tr w:rsidR="00050951" w:rsidRPr="00050951" w14:paraId="072F2717" w14:textId="77777777" w:rsidTr="00050951">
        <w:trPr>
          <w:trHeight w:val="280"/>
          <w:jc w:val="center"/>
        </w:trPr>
        <w:tc>
          <w:tcPr>
            <w:tcW w:w="1040" w:type="dxa"/>
            <w:noWrap/>
            <w:hideMark/>
          </w:tcPr>
          <w:p w14:paraId="52BC77B5" w14:textId="77777777" w:rsidR="00050951" w:rsidRPr="00050951" w:rsidRDefault="00050951" w:rsidP="00050951">
            <w:pPr>
              <w:pStyle w:val="TAC"/>
            </w:pPr>
            <w:r w:rsidRPr="00050951">
              <w:rPr>
                <w:rFonts w:hint="eastAsia"/>
              </w:rPr>
              <w:t>n5</w:t>
            </w:r>
          </w:p>
        </w:tc>
        <w:tc>
          <w:tcPr>
            <w:tcW w:w="1040" w:type="dxa"/>
            <w:noWrap/>
            <w:hideMark/>
          </w:tcPr>
          <w:p w14:paraId="23494800" w14:textId="77777777" w:rsidR="00050951" w:rsidRPr="00050951" w:rsidRDefault="00050951" w:rsidP="00050951">
            <w:pPr>
              <w:pStyle w:val="TAC"/>
            </w:pPr>
            <w:r w:rsidRPr="00050951">
              <w:rPr>
                <w:rFonts w:hint="eastAsia"/>
              </w:rPr>
              <w:t xml:space="preserve">3.2 </w:t>
            </w:r>
          </w:p>
        </w:tc>
        <w:tc>
          <w:tcPr>
            <w:tcW w:w="1620" w:type="dxa"/>
            <w:noWrap/>
            <w:hideMark/>
          </w:tcPr>
          <w:p w14:paraId="4D5BFB65" w14:textId="77777777" w:rsidR="00050951" w:rsidRPr="00050951" w:rsidRDefault="00050951" w:rsidP="00050951">
            <w:pPr>
              <w:pStyle w:val="TAC"/>
            </w:pPr>
            <w:r w:rsidRPr="00050951">
              <w:rPr>
                <w:rFonts w:hint="eastAsia"/>
              </w:rPr>
              <w:t>3.2</w:t>
            </w:r>
          </w:p>
        </w:tc>
        <w:tc>
          <w:tcPr>
            <w:tcW w:w="1040" w:type="dxa"/>
            <w:noWrap/>
            <w:hideMark/>
          </w:tcPr>
          <w:p w14:paraId="5CC831E6" w14:textId="77777777" w:rsidR="00050951" w:rsidRPr="00050951" w:rsidRDefault="00050951" w:rsidP="00050951">
            <w:pPr>
              <w:pStyle w:val="TAC"/>
            </w:pPr>
            <w:r w:rsidRPr="00050951">
              <w:rPr>
                <w:rFonts w:hint="eastAsia"/>
              </w:rPr>
              <w:t xml:space="preserve">2.4 </w:t>
            </w:r>
          </w:p>
        </w:tc>
      </w:tr>
      <w:tr w:rsidR="00050951" w:rsidRPr="00050951" w14:paraId="3A4995A8" w14:textId="77777777" w:rsidTr="00050951">
        <w:trPr>
          <w:trHeight w:val="280"/>
          <w:jc w:val="center"/>
        </w:trPr>
        <w:tc>
          <w:tcPr>
            <w:tcW w:w="1040" w:type="dxa"/>
            <w:noWrap/>
            <w:hideMark/>
          </w:tcPr>
          <w:p w14:paraId="36FB4B5D" w14:textId="77777777" w:rsidR="00050951" w:rsidRPr="00050951" w:rsidRDefault="00050951" w:rsidP="00050951">
            <w:pPr>
              <w:pStyle w:val="TAC"/>
            </w:pPr>
            <w:r w:rsidRPr="00050951">
              <w:rPr>
                <w:rFonts w:hint="eastAsia"/>
              </w:rPr>
              <w:t>n8</w:t>
            </w:r>
          </w:p>
        </w:tc>
        <w:tc>
          <w:tcPr>
            <w:tcW w:w="1040" w:type="dxa"/>
            <w:noWrap/>
            <w:hideMark/>
          </w:tcPr>
          <w:p w14:paraId="6186F67D" w14:textId="77777777" w:rsidR="00050951" w:rsidRPr="00050951" w:rsidRDefault="00050951" w:rsidP="00050951">
            <w:pPr>
              <w:pStyle w:val="TAC"/>
            </w:pPr>
            <w:r w:rsidRPr="00050951">
              <w:rPr>
                <w:rFonts w:hint="eastAsia"/>
              </w:rPr>
              <w:t xml:space="preserve">3.2 </w:t>
            </w:r>
          </w:p>
        </w:tc>
        <w:tc>
          <w:tcPr>
            <w:tcW w:w="1620" w:type="dxa"/>
            <w:noWrap/>
            <w:hideMark/>
          </w:tcPr>
          <w:p w14:paraId="11AB1319" w14:textId="77777777" w:rsidR="00050951" w:rsidRPr="00050951" w:rsidRDefault="00050951" w:rsidP="00050951">
            <w:pPr>
              <w:pStyle w:val="TAC"/>
            </w:pPr>
            <w:r w:rsidRPr="00050951">
              <w:rPr>
                <w:rFonts w:hint="eastAsia"/>
              </w:rPr>
              <w:t>3.2</w:t>
            </w:r>
          </w:p>
        </w:tc>
        <w:tc>
          <w:tcPr>
            <w:tcW w:w="1040" w:type="dxa"/>
            <w:noWrap/>
            <w:hideMark/>
          </w:tcPr>
          <w:p w14:paraId="6B0858F5" w14:textId="77777777" w:rsidR="00050951" w:rsidRPr="00050951" w:rsidRDefault="00050951" w:rsidP="00050951">
            <w:pPr>
              <w:pStyle w:val="TAC"/>
            </w:pPr>
            <w:r w:rsidRPr="00050951">
              <w:rPr>
                <w:rFonts w:hint="eastAsia"/>
              </w:rPr>
              <w:t xml:space="preserve">2.4 </w:t>
            </w:r>
          </w:p>
        </w:tc>
      </w:tr>
      <w:tr w:rsidR="00050951" w:rsidRPr="00050951" w14:paraId="184EA4B7" w14:textId="77777777" w:rsidTr="00050951">
        <w:trPr>
          <w:trHeight w:val="280"/>
          <w:jc w:val="center"/>
        </w:trPr>
        <w:tc>
          <w:tcPr>
            <w:tcW w:w="1040" w:type="dxa"/>
            <w:noWrap/>
            <w:hideMark/>
          </w:tcPr>
          <w:p w14:paraId="33FF222D" w14:textId="77777777" w:rsidR="00050951" w:rsidRPr="00050951" w:rsidRDefault="00050951" w:rsidP="00050951">
            <w:pPr>
              <w:pStyle w:val="TAC"/>
            </w:pPr>
            <w:r w:rsidRPr="00050951">
              <w:rPr>
                <w:rFonts w:hint="eastAsia"/>
              </w:rPr>
              <w:t>n12</w:t>
            </w:r>
          </w:p>
        </w:tc>
        <w:tc>
          <w:tcPr>
            <w:tcW w:w="1040" w:type="dxa"/>
            <w:noWrap/>
            <w:hideMark/>
          </w:tcPr>
          <w:p w14:paraId="5DCEF183" w14:textId="77777777" w:rsidR="00050951" w:rsidRPr="00050951" w:rsidRDefault="00050951" w:rsidP="00050951">
            <w:pPr>
              <w:pStyle w:val="TAC"/>
            </w:pPr>
            <w:r w:rsidRPr="00050951">
              <w:rPr>
                <w:rFonts w:hint="eastAsia"/>
              </w:rPr>
              <w:t xml:space="preserve">3.2 </w:t>
            </w:r>
          </w:p>
        </w:tc>
        <w:tc>
          <w:tcPr>
            <w:tcW w:w="1620" w:type="dxa"/>
            <w:noWrap/>
            <w:hideMark/>
          </w:tcPr>
          <w:p w14:paraId="67140E45" w14:textId="77777777" w:rsidR="00050951" w:rsidRPr="00050951" w:rsidRDefault="00050951" w:rsidP="00050951">
            <w:pPr>
              <w:pStyle w:val="TAC"/>
            </w:pPr>
            <w:r w:rsidRPr="00050951">
              <w:rPr>
                <w:rFonts w:hint="eastAsia"/>
              </w:rPr>
              <w:t>3.2</w:t>
            </w:r>
          </w:p>
        </w:tc>
        <w:tc>
          <w:tcPr>
            <w:tcW w:w="1040" w:type="dxa"/>
            <w:noWrap/>
            <w:hideMark/>
          </w:tcPr>
          <w:p w14:paraId="07746B8D" w14:textId="77777777" w:rsidR="00050951" w:rsidRPr="00050951" w:rsidRDefault="00050951" w:rsidP="00050951">
            <w:pPr>
              <w:pStyle w:val="TAC"/>
            </w:pPr>
            <w:r w:rsidRPr="00050951">
              <w:rPr>
                <w:rFonts w:hint="eastAsia"/>
              </w:rPr>
              <w:t xml:space="preserve">2.4 </w:t>
            </w:r>
          </w:p>
        </w:tc>
      </w:tr>
      <w:tr w:rsidR="00050951" w:rsidRPr="00050951" w14:paraId="30F5806F" w14:textId="77777777" w:rsidTr="00050951">
        <w:trPr>
          <w:trHeight w:val="280"/>
          <w:jc w:val="center"/>
        </w:trPr>
        <w:tc>
          <w:tcPr>
            <w:tcW w:w="1040" w:type="dxa"/>
            <w:noWrap/>
            <w:hideMark/>
          </w:tcPr>
          <w:p w14:paraId="1C11C591" w14:textId="77777777" w:rsidR="00050951" w:rsidRPr="00050951" w:rsidRDefault="00050951" w:rsidP="00050951">
            <w:pPr>
              <w:pStyle w:val="TAC"/>
            </w:pPr>
            <w:r w:rsidRPr="00050951">
              <w:rPr>
                <w:rFonts w:hint="eastAsia"/>
              </w:rPr>
              <w:t>n85</w:t>
            </w:r>
          </w:p>
        </w:tc>
        <w:tc>
          <w:tcPr>
            <w:tcW w:w="1040" w:type="dxa"/>
            <w:noWrap/>
            <w:hideMark/>
          </w:tcPr>
          <w:p w14:paraId="70D51148" w14:textId="77777777" w:rsidR="00050951" w:rsidRPr="00050951" w:rsidRDefault="00050951" w:rsidP="00050951">
            <w:pPr>
              <w:pStyle w:val="TAC"/>
            </w:pPr>
            <w:r w:rsidRPr="00050951">
              <w:rPr>
                <w:rFonts w:hint="eastAsia"/>
              </w:rPr>
              <w:t xml:space="preserve">3.2 </w:t>
            </w:r>
          </w:p>
        </w:tc>
        <w:tc>
          <w:tcPr>
            <w:tcW w:w="1620" w:type="dxa"/>
            <w:noWrap/>
            <w:hideMark/>
          </w:tcPr>
          <w:p w14:paraId="3904ED8B" w14:textId="77777777" w:rsidR="00050951" w:rsidRPr="00050951" w:rsidRDefault="00050951" w:rsidP="00050951">
            <w:pPr>
              <w:pStyle w:val="TAC"/>
            </w:pPr>
            <w:r w:rsidRPr="00050951">
              <w:rPr>
                <w:rFonts w:hint="eastAsia"/>
              </w:rPr>
              <w:t>3.2</w:t>
            </w:r>
          </w:p>
        </w:tc>
        <w:tc>
          <w:tcPr>
            <w:tcW w:w="1040" w:type="dxa"/>
            <w:noWrap/>
            <w:hideMark/>
          </w:tcPr>
          <w:p w14:paraId="0D19C70A" w14:textId="77777777" w:rsidR="00050951" w:rsidRPr="00050951" w:rsidRDefault="00050951" w:rsidP="00050951">
            <w:pPr>
              <w:pStyle w:val="TAC"/>
            </w:pPr>
            <w:r w:rsidRPr="00050951">
              <w:rPr>
                <w:rFonts w:hint="eastAsia"/>
              </w:rPr>
              <w:t xml:space="preserve">2.4 </w:t>
            </w:r>
          </w:p>
        </w:tc>
      </w:tr>
    </w:tbl>
    <w:p w14:paraId="2CC3F73D" w14:textId="06D78253" w:rsidR="00050951" w:rsidRDefault="00050951" w:rsidP="00480135">
      <w:pPr>
        <w:rPr>
          <w:rFonts w:eastAsiaTheme="minorEastAsia"/>
          <w:lang w:eastAsia="zh-CN"/>
        </w:rPr>
      </w:pPr>
    </w:p>
    <w:p w14:paraId="14AF5DC8" w14:textId="663E7A82" w:rsidR="00050951" w:rsidRDefault="00050951" w:rsidP="00480135">
      <w:pPr>
        <w:rPr>
          <w:rFonts w:eastAsiaTheme="minorEastAsia"/>
          <w:lang w:eastAsia="zh-CN"/>
        </w:rPr>
      </w:pPr>
      <w:r>
        <w:rPr>
          <w:rFonts w:eastAsiaTheme="minorEastAsia" w:hint="eastAsia"/>
          <w:lang w:eastAsia="zh-CN"/>
        </w:rPr>
        <w:t>I</w:t>
      </w:r>
      <w:r>
        <w:rPr>
          <w:rFonts w:eastAsiaTheme="minorEastAsia"/>
          <w:lang w:eastAsia="zh-CN"/>
        </w:rPr>
        <w:t>t can be seen that for these bands, the REFSENS scaling factor are all 3.2dB and they are the same for the RB number scaling factor from 10MHz as 52RB to 5MHz as 25RB.</w:t>
      </w:r>
    </w:p>
    <w:p w14:paraId="05EEC21E" w14:textId="130D27C4" w:rsidR="00050951" w:rsidRDefault="00050951" w:rsidP="00050951">
      <w:pPr>
        <w:pStyle w:val="Observe"/>
      </w:pPr>
      <w:r>
        <w:rPr>
          <w:rFonts w:hint="eastAsia"/>
        </w:rPr>
        <w:t>T</w:t>
      </w:r>
      <w:r>
        <w:t>he REFSENS scaling factor of band n5, n8, n12 and n85 are all 3.2 which is the same as RB number of scaling.</w:t>
      </w:r>
    </w:p>
    <w:p w14:paraId="61F3E95F" w14:textId="602FA7A4" w:rsidR="00050951" w:rsidRDefault="00050951" w:rsidP="00480135">
      <w:pPr>
        <w:rPr>
          <w:rFonts w:eastAsiaTheme="minorEastAsia"/>
          <w:lang w:eastAsia="zh-CN"/>
        </w:rPr>
      </w:pPr>
      <w:r>
        <w:rPr>
          <w:rFonts w:eastAsiaTheme="minorEastAsia" w:hint="eastAsia"/>
          <w:lang w:eastAsia="zh-CN"/>
        </w:rPr>
        <w:t>In</w:t>
      </w:r>
      <w:r>
        <w:rPr>
          <w:rFonts w:eastAsiaTheme="minorEastAsia"/>
          <w:lang w:eastAsia="zh-CN"/>
        </w:rPr>
        <w:t xml:space="preserve"> such case, the same RB number of scaling is proposed for 6MHz. In previous discussion, it has been proposed 30RB </w:t>
      </w:r>
      <w:r>
        <w:rPr>
          <w:rFonts w:eastAsiaTheme="minorEastAsia" w:hint="eastAsia"/>
          <w:lang w:eastAsia="zh-CN"/>
        </w:rPr>
        <w:t>f</w:t>
      </w:r>
      <w:r>
        <w:rPr>
          <w:rFonts w:eastAsiaTheme="minorEastAsia"/>
          <w:lang w:eastAsia="zh-CN"/>
        </w:rPr>
        <w:t>or 6MHz and hence the scaling factor of 30RB to 25RB is proposed and also shown above in table 3.</w:t>
      </w:r>
    </w:p>
    <w:p w14:paraId="1F3F2768" w14:textId="393E5EDC" w:rsidR="00050951" w:rsidRDefault="00050951" w:rsidP="00050951">
      <w:pPr>
        <w:pStyle w:val="Propose"/>
      </w:pPr>
      <w:r>
        <w:rPr>
          <w:rFonts w:hint="eastAsia"/>
        </w:rPr>
        <w:t>T</w:t>
      </w:r>
      <w:r>
        <w:t>he REFSENS scaling factor of band n5, n8, n12 and n85 for 6MHz are all 2.4dB.</w:t>
      </w:r>
    </w:p>
    <w:p w14:paraId="59114B1A" w14:textId="648C6408" w:rsidR="00BE3499" w:rsidRDefault="00BE3499" w:rsidP="00480135">
      <w:pPr>
        <w:rPr>
          <w:rFonts w:eastAsiaTheme="minorEastAsia"/>
          <w:lang w:eastAsia="zh-CN"/>
        </w:rPr>
      </w:pPr>
      <w:r>
        <w:rPr>
          <w:rFonts w:eastAsiaTheme="minorEastAsia" w:hint="eastAsia"/>
          <w:lang w:eastAsia="zh-CN"/>
        </w:rPr>
        <w:t>B</w:t>
      </w:r>
      <w:r>
        <w:rPr>
          <w:rFonts w:eastAsiaTheme="minorEastAsia"/>
          <w:lang w:eastAsia="zh-CN"/>
        </w:rPr>
        <w:t xml:space="preserve">elow table </w:t>
      </w:r>
      <w:r w:rsidR="00050951">
        <w:rPr>
          <w:rFonts w:eastAsiaTheme="minorEastAsia"/>
          <w:lang w:eastAsia="zh-CN"/>
        </w:rPr>
        <w:t>4</w:t>
      </w:r>
      <w:r>
        <w:rPr>
          <w:rFonts w:eastAsiaTheme="minorEastAsia"/>
          <w:lang w:eastAsia="zh-CN"/>
        </w:rPr>
        <w:t xml:space="preserve"> has shown the REFSENS requirement for band n29. Since the band n29 is an SDL band and no UL-DL interference is considered.</w:t>
      </w:r>
      <w:r w:rsidR="00050951">
        <w:rPr>
          <w:rFonts w:eastAsiaTheme="minorEastAsia"/>
          <w:lang w:eastAsia="zh-CN"/>
        </w:rPr>
        <w:t xml:space="preserve"> The 7MHz can be directly added into the table.</w:t>
      </w:r>
    </w:p>
    <w:p w14:paraId="309E7EBB" w14:textId="09C3234D" w:rsidR="00BE3499" w:rsidRPr="00BE3499" w:rsidRDefault="00BE3499" w:rsidP="00050951">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050951">
        <w:rPr>
          <w:rFonts w:eastAsiaTheme="minorEastAsia"/>
          <w:lang w:eastAsia="zh-CN"/>
        </w:rPr>
        <w:t>4</w:t>
      </w:r>
      <w:r>
        <w:rPr>
          <w:rFonts w:eastAsiaTheme="minorEastAsia"/>
          <w:lang w:eastAsia="zh-CN"/>
        </w:rPr>
        <w:t xml:space="preserve"> NR REFSENS requirement for band n29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1"/>
        <w:gridCol w:w="2533"/>
        <w:gridCol w:w="946"/>
      </w:tblGrid>
      <w:tr w:rsidR="00BE3499" w:rsidRPr="00BE3499" w14:paraId="44F1213A" w14:textId="77777777" w:rsidTr="00BE3499">
        <w:trPr>
          <w:tblHeader/>
          <w:jc w:val="center"/>
        </w:trPr>
        <w:tc>
          <w:tcPr>
            <w:tcW w:w="5000" w:type="pct"/>
            <w:gridSpan w:val="5"/>
            <w:shd w:val="clear" w:color="auto" w:fill="00B050"/>
            <w:vAlign w:val="center"/>
          </w:tcPr>
          <w:p w14:paraId="468705AA" w14:textId="77777777" w:rsidR="00A06CF2" w:rsidRPr="00BE3499" w:rsidRDefault="00A06CF2" w:rsidP="00BE3499">
            <w:pPr>
              <w:pStyle w:val="TAH"/>
              <w:rPr>
                <w:color w:val="FFFFFF" w:themeColor="background1"/>
              </w:rPr>
            </w:pPr>
            <w:bookmarkStart w:id="4" w:name="_Hlk78840377"/>
            <w:r w:rsidRPr="00BE3499">
              <w:rPr>
                <w:color w:val="FFFFFF" w:themeColor="background1"/>
              </w:rPr>
              <w:t>Operating band / SCS / Channel bandwidth / REFSENS</w:t>
            </w:r>
          </w:p>
        </w:tc>
      </w:tr>
      <w:tr w:rsidR="00BE3499" w:rsidRPr="00BE3499" w14:paraId="07C4DF4B" w14:textId="77777777" w:rsidTr="00BE3499">
        <w:trPr>
          <w:tblHeader/>
          <w:jc w:val="center"/>
        </w:trPr>
        <w:tc>
          <w:tcPr>
            <w:tcW w:w="617" w:type="pct"/>
            <w:shd w:val="clear" w:color="auto" w:fill="00B050"/>
            <w:vAlign w:val="center"/>
          </w:tcPr>
          <w:p w14:paraId="71947912" w14:textId="77777777" w:rsidR="00A06CF2" w:rsidRPr="00BE3499" w:rsidRDefault="00A06CF2" w:rsidP="00BE3499">
            <w:pPr>
              <w:pStyle w:val="TAH"/>
              <w:rPr>
                <w:color w:val="FFFFFF" w:themeColor="background1"/>
              </w:rPr>
            </w:pPr>
            <w:r w:rsidRPr="00BE3499">
              <w:rPr>
                <w:color w:val="FFFFFF" w:themeColor="background1"/>
              </w:rPr>
              <w:t>Operating band</w:t>
            </w:r>
          </w:p>
        </w:tc>
        <w:tc>
          <w:tcPr>
            <w:tcW w:w="339" w:type="pct"/>
            <w:shd w:val="clear" w:color="auto" w:fill="00B050"/>
            <w:vAlign w:val="center"/>
          </w:tcPr>
          <w:p w14:paraId="67F5A0EC" w14:textId="77777777" w:rsidR="00A06CF2" w:rsidRPr="00BE3499" w:rsidRDefault="00A06CF2" w:rsidP="00BE3499">
            <w:pPr>
              <w:pStyle w:val="TAH"/>
              <w:rPr>
                <w:color w:val="FFFFFF" w:themeColor="background1"/>
              </w:rPr>
            </w:pPr>
            <w:r w:rsidRPr="00BE3499">
              <w:rPr>
                <w:color w:val="FFFFFF" w:themeColor="background1"/>
              </w:rPr>
              <w:t>SCS</w:t>
            </w:r>
          </w:p>
          <w:p w14:paraId="552B6177" w14:textId="77777777" w:rsidR="00A06CF2" w:rsidRPr="00BE3499" w:rsidRDefault="00A06CF2" w:rsidP="00BE3499">
            <w:pPr>
              <w:pStyle w:val="TAH"/>
              <w:rPr>
                <w:color w:val="FFFFFF" w:themeColor="background1"/>
              </w:rPr>
            </w:pPr>
            <w:r w:rsidRPr="00BE3499">
              <w:rPr>
                <w:color w:val="FFFFFF" w:themeColor="background1"/>
              </w:rPr>
              <w:t>kHz</w:t>
            </w:r>
          </w:p>
        </w:tc>
        <w:tc>
          <w:tcPr>
            <w:tcW w:w="2238" w:type="pct"/>
            <w:shd w:val="clear" w:color="auto" w:fill="00B050"/>
            <w:vAlign w:val="center"/>
          </w:tcPr>
          <w:p w14:paraId="7C46E300" w14:textId="77777777" w:rsidR="00A06CF2" w:rsidRPr="00BE3499" w:rsidRDefault="00A06CF2" w:rsidP="00BE3499">
            <w:pPr>
              <w:pStyle w:val="TAH"/>
              <w:rPr>
                <w:color w:val="FFFFFF" w:themeColor="background1"/>
              </w:rPr>
            </w:pPr>
            <w:r w:rsidRPr="00BE3499">
              <w:rPr>
                <w:color w:val="FFFFFF" w:themeColor="background1"/>
              </w:rPr>
              <w:t>Channel bandwidth (MHz)</w:t>
            </w:r>
          </w:p>
        </w:tc>
        <w:tc>
          <w:tcPr>
            <w:tcW w:w="1315" w:type="pct"/>
            <w:shd w:val="clear" w:color="auto" w:fill="00B050"/>
            <w:vAlign w:val="center"/>
          </w:tcPr>
          <w:p w14:paraId="467F6FDC" w14:textId="78E66DC8" w:rsidR="00A06CF2" w:rsidRPr="00BE3499" w:rsidRDefault="00A06CF2" w:rsidP="00BE3499">
            <w:pPr>
              <w:pStyle w:val="TAH"/>
              <w:rPr>
                <w:color w:val="FFFFFF" w:themeColor="background1"/>
              </w:rPr>
            </w:pPr>
            <w:r w:rsidRPr="00BE3499">
              <w:rPr>
                <w:color w:val="FFFFFF" w:themeColor="background1"/>
              </w:rPr>
              <w:t>REFSENS (dBm)</w:t>
            </w:r>
          </w:p>
        </w:tc>
        <w:tc>
          <w:tcPr>
            <w:tcW w:w="491" w:type="pct"/>
            <w:shd w:val="clear" w:color="auto" w:fill="00B050"/>
            <w:vAlign w:val="center"/>
          </w:tcPr>
          <w:p w14:paraId="21F32450" w14:textId="77777777" w:rsidR="00A06CF2" w:rsidRPr="00BE3499" w:rsidRDefault="00A06CF2" w:rsidP="00BE3499">
            <w:pPr>
              <w:pStyle w:val="TAH"/>
              <w:rPr>
                <w:color w:val="FFFFFF" w:themeColor="background1"/>
              </w:rPr>
            </w:pPr>
            <w:r w:rsidRPr="00BE3499">
              <w:rPr>
                <w:color w:val="FFFFFF" w:themeColor="background1"/>
              </w:rPr>
              <w:t>Duplex Mode</w:t>
            </w:r>
          </w:p>
        </w:tc>
      </w:tr>
      <w:tr w:rsidR="00A06CF2" w:rsidRPr="00A06CF2" w14:paraId="055C50DE" w14:textId="77777777" w:rsidTr="00584EC1">
        <w:trPr>
          <w:jc w:val="center"/>
        </w:trPr>
        <w:tc>
          <w:tcPr>
            <w:tcW w:w="617" w:type="pct"/>
            <w:vMerge w:val="restart"/>
            <w:vAlign w:val="center"/>
          </w:tcPr>
          <w:p w14:paraId="26B6E5A3" w14:textId="5AD23AD9" w:rsidR="00A06CF2" w:rsidRPr="00A06CF2" w:rsidRDefault="00A06CF2" w:rsidP="00BE3499">
            <w:pPr>
              <w:pStyle w:val="TAC"/>
            </w:pPr>
            <w:r w:rsidRPr="00A06CF2">
              <w:t>n29</w:t>
            </w:r>
          </w:p>
        </w:tc>
        <w:tc>
          <w:tcPr>
            <w:tcW w:w="339" w:type="pct"/>
            <w:vAlign w:val="center"/>
          </w:tcPr>
          <w:p w14:paraId="51946A31" w14:textId="77777777" w:rsidR="00A06CF2" w:rsidRPr="00A06CF2" w:rsidRDefault="00A06CF2" w:rsidP="00BE3499">
            <w:pPr>
              <w:pStyle w:val="TAC"/>
            </w:pPr>
            <w:r w:rsidRPr="00A06CF2">
              <w:t>15</w:t>
            </w:r>
          </w:p>
        </w:tc>
        <w:tc>
          <w:tcPr>
            <w:tcW w:w="2238" w:type="pct"/>
            <w:vAlign w:val="center"/>
          </w:tcPr>
          <w:p w14:paraId="45BABAAF" w14:textId="77777777" w:rsidR="00A06CF2" w:rsidRPr="00A06CF2" w:rsidRDefault="00A06CF2" w:rsidP="00BE3499">
            <w:pPr>
              <w:pStyle w:val="TAC"/>
            </w:pPr>
            <w:r w:rsidRPr="00A06CF2">
              <w:t>5,10</w:t>
            </w:r>
          </w:p>
        </w:tc>
        <w:tc>
          <w:tcPr>
            <w:tcW w:w="1315" w:type="pct"/>
            <w:vAlign w:val="center"/>
          </w:tcPr>
          <w:p w14:paraId="2798A018" w14:textId="77777777" w:rsidR="00A06CF2" w:rsidRPr="00A06CF2" w:rsidRDefault="00A06CF2" w:rsidP="00BE3499">
            <w:pPr>
              <w:pStyle w:val="TAC"/>
            </w:pPr>
            <w:r w:rsidRPr="00A06CF2">
              <w:t>-97 + 10log10(NRB/25)</w:t>
            </w:r>
          </w:p>
        </w:tc>
        <w:tc>
          <w:tcPr>
            <w:tcW w:w="491" w:type="pct"/>
            <w:vMerge w:val="restart"/>
            <w:vAlign w:val="center"/>
          </w:tcPr>
          <w:p w14:paraId="25428E5D" w14:textId="77777777" w:rsidR="00A06CF2" w:rsidRPr="00A06CF2" w:rsidRDefault="00A06CF2" w:rsidP="00BE3499">
            <w:pPr>
              <w:pStyle w:val="TAC"/>
            </w:pPr>
            <w:r w:rsidRPr="00A06CF2">
              <w:t>SDL</w:t>
            </w:r>
          </w:p>
        </w:tc>
      </w:tr>
      <w:tr w:rsidR="00A06CF2" w:rsidRPr="00A06CF2" w14:paraId="36B28072" w14:textId="77777777" w:rsidTr="00584EC1">
        <w:trPr>
          <w:jc w:val="center"/>
        </w:trPr>
        <w:tc>
          <w:tcPr>
            <w:tcW w:w="617" w:type="pct"/>
            <w:vMerge/>
            <w:vAlign w:val="center"/>
          </w:tcPr>
          <w:p w14:paraId="41970846" w14:textId="77777777" w:rsidR="00A06CF2" w:rsidRPr="00A06CF2" w:rsidRDefault="00A06CF2" w:rsidP="00BE3499">
            <w:pPr>
              <w:pStyle w:val="TAC"/>
            </w:pPr>
          </w:p>
        </w:tc>
        <w:tc>
          <w:tcPr>
            <w:tcW w:w="339" w:type="pct"/>
            <w:vAlign w:val="center"/>
          </w:tcPr>
          <w:p w14:paraId="5A254509" w14:textId="77777777" w:rsidR="00A06CF2" w:rsidRPr="00A06CF2" w:rsidRDefault="00A06CF2" w:rsidP="00BE3499">
            <w:pPr>
              <w:pStyle w:val="TAC"/>
            </w:pPr>
            <w:r w:rsidRPr="00A06CF2">
              <w:t>30</w:t>
            </w:r>
          </w:p>
        </w:tc>
        <w:tc>
          <w:tcPr>
            <w:tcW w:w="2238" w:type="pct"/>
            <w:vAlign w:val="center"/>
          </w:tcPr>
          <w:p w14:paraId="62D661C7" w14:textId="77777777" w:rsidR="00A06CF2" w:rsidRPr="00A06CF2" w:rsidRDefault="00A06CF2" w:rsidP="00BE3499">
            <w:pPr>
              <w:pStyle w:val="TAC"/>
            </w:pPr>
            <w:r w:rsidRPr="00A06CF2">
              <w:t>10</w:t>
            </w:r>
          </w:p>
        </w:tc>
        <w:tc>
          <w:tcPr>
            <w:tcW w:w="1315" w:type="pct"/>
            <w:vAlign w:val="center"/>
          </w:tcPr>
          <w:p w14:paraId="557204A1" w14:textId="77777777" w:rsidR="00A06CF2" w:rsidRPr="00A06CF2" w:rsidRDefault="00A06CF2" w:rsidP="00BE3499">
            <w:pPr>
              <w:pStyle w:val="TAC"/>
            </w:pPr>
            <w:r w:rsidRPr="00A06CF2">
              <w:t>-94.1 + 10log10(NRB/24)</w:t>
            </w:r>
          </w:p>
        </w:tc>
        <w:tc>
          <w:tcPr>
            <w:tcW w:w="491" w:type="pct"/>
            <w:vMerge/>
            <w:vAlign w:val="center"/>
          </w:tcPr>
          <w:p w14:paraId="12287F90" w14:textId="77777777" w:rsidR="00A06CF2" w:rsidRPr="00A06CF2" w:rsidRDefault="00A06CF2" w:rsidP="00BE3499">
            <w:pPr>
              <w:pStyle w:val="TAC"/>
            </w:pPr>
          </w:p>
        </w:tc>
      </w:tr>
      <w:bookmarkEnd w:id="4"/>
    </w:tbl>
    <w:p w14:paraId="044BDFD2" w14:textId="0105C125" w:rsidR="00A06CF2" w:rsidRDefault="00A06CF2" w:rsidP="00480135">
      <w:pPr>
        <w:rPr>
          <w:rFonts w:eastAsiaTheme="minorEastAsia"/>
          <w:lang w:eastAsia="zh-CN"/>
        </w:rPr>
      </w:pPr>
    </w:p>
    <w:p w14:paraId="54CF46F0" w14:textId="67DAB2BC" w:rsidR="00782773" w:rsidRDefault="00782773" w:rsidP="00782773">
      <w:pPr>
        <w:pStyle w:val="Propose"/>
      </w:pPr>
      <w:r>
        <w:rPr>
          <w:rFonts w:hint="eastAsia"/>
        </w:rPr>
        <w:t>F</w:t>
      </w:r>
      <w:r>
        <w:t>or 6</w:t>
      </w:r>
      <w:r>
        <w:rPr>
          <w:rFonts w:hint="eastAsia"/>
        </w:rPr>
        <w:t>MHz</w:t>
      </w:r>
      <w:r>
        <w:t xml:space="preserve"> </w:t>
      </w:r>
      <w:r>
        <w:rPr>
          <w:rFonts w:hint="eastAsia"/>
        </w:rPr>
        <w:t>f</w:t>
      </w:r>
      <w:r>
        <w:t>or band n29, directly add 6MHz in the REFSENS table for band n29.</w:t>
      </w:r>
    </w:p>
    <w:p w14:paraId="7C2A5535" w14:textId="0C0D5BE4" w:rsidR="0023469E" w:rsidRDefault="0023469E" w:rsidP="008D6EE8">
      <w:pPr>
        <w:pStyle w:val="a"/>
      </w:pPr>
      <w:r>
        <w:t>Conclusion</w:t>
      </w:r>
    </w:p>
    <w:p w14:paraId="205217CF" w14:textId="660885D6" w:rsidR="009329DA" w:rsidRDefault="0023469E" w:rsidP="0023469E">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w:t>
      </w:r>
      <w:r w:rsidR="00D02224">
        <w:rPr>
          <w:rFonts w:eastAsiaTheme="minorEastAsia"/>
          <w:lang w:val="en-US" w:eastAsia="zh-CN"/>
        </w:rPr>
        <w:t>xxxx</w:t>
      </w:r>
      <w:r w:rsidR="002E34AB">
        <w:rPr>
          <w:rFonts w:eastAsiaTheme="minorEastAsia"/>
          <w:lang w:val="en-US" w:eastAsia="zh-CN"/>
        </w:rPr>
        <w:t xml:space="preserve"> </w:t>
      </w:r>
    </w:p>
    <w:p w14:paraId="7003438C" w14:textId="0D9868A9" w:rsidR="00050951" w:rsidRPr="00050951" w:rsidRDefault="00050951" w:rsidP="0023469E">
      <w:pPr>
        <w:rPr>
          <w:rFonts w:eastAsiaTheme="minorEastAsia"/>
          <w:u w:val="single"/>
          <w:lang w:val="en-US" w:eastAsia="zh-CN"/>
        </w:rPr>
      </w:pPr>
      <w:r w:rsidRPr="00050951">
        <w:rPr>
          <w:rFonts w:eastAsiaTheme="minorEastAsia"/>
          <w:u w:val="single"/>
          <w:lang w:val="en-US" w:eastAsia="zh-CN"/>
        </w:rPr>
        <w:t>Spectrum Utilization:</w:t>
      </w:r>
    </w:p>
    <w:p w14:paraId="4B6B306D" w14:textId="77777777" w:rsidR="00050951" w:rsidRPr="00050951" w:rsidRDefault="00050951" w:rsidP="00050951">
      <w:pPr>
        <w:pStyle w:val="Conclusion"/>
      </w:pPr>
      <w:r w:rsidRPr="00050951">
        <w:t xml:space="preserve">Observation 1: </w:t>
      </w:r>
      <w:r w:rsidRPr="00050951">
        <w:tab/>
        <w:t>For 7MHz, 35RB with 90% SU has been agreed.</w:t>
      </w:r>
    </w:p>
    <w:p w14:paraId="2AF3C2F5" w14:textId="06D8F158" w:rsidR="00050951" w:rsidRDefault="00050951" w:rsidP="00050951">
      <w:pPr>
        <w:pStyle w:val="Conclusion"/>
      </w:pPr>
      <w:r w:rsidRPr="00050951">
        <w:t xml:space="preserve">Proposal 1: </w:t>
      </w:r>
      <w:r w:rsidRPr="00050951">
        <w:tab/>
        <w:t>For 6MHz, apply 90% SU and 30 RB.</w:t>
      </w:r>
    </w:p>
    <w:p w14:paraId="4BAF5FA9" w14:textId="2B50871D" w:rsidR="00050951" w:rsidRDefault="00050951" w:rsidP="00050951">
      <w:pPr>
        <w:pStyle w:val="Conclusion"/>
      </w:pPr>
    </w:p>
    <w:p w14:paraId="4B5C3B80" w14:textId="60D83C83" w:rsidR="00050951" w:rsidRDefault="00050951" w:rsidP="00050951">
      <w:pPr>
        <w:pStyle w:val="Conclusion"/>
        <w:rPr>
          <w:b w:val="0"/>
          <w:bCs w:val="0"/>
          <w:u w:val="single"/>
        </w:rPr>
      </w:pPr>
      <w:r w:rsidRPr="00050951">
        <w:rPr>
          <w:rFonts w:hint="eastAsia"/>
          <w:b w:val="0"/>
          <w:bCs w:val="0"/>
          <w:u w:val="single"/>
        </w:rPr>
        <w:t>U</w:t>
      </w:r>
      <w:r w:rsidRPr="00050951">
        <w:rPr>
          <w:b w:val="0"/>
          <w:bCs w:val="0"/>
          <w:u w:val="single"/>
        </w:rPr>
        <w:t>E REFSENS</w:t>
      </w:r>
    </w:p>
    <w:p w14:paraId="629644E1" w14:textId="1B631EFF" w:rsidR="00050951" w:rsidRPr="00050951" w:rsidRDefault="00050951" w:rsidP="00050951">
      <w:pPr>
        <w:pStyle w:val="Conclusion"/>
      </w:pPr>
      <w:r w:rsidRPr="00050951">
        <w:t xml:space="preserve">Observation 2: </w:t>
      </w:r>
      <w:r w:rsidRPr="00050951">
        <w:tab/>
        <w:t>The REFSENS scaling factor of band n5, n8, n12 and n85 are all 3.2 which is the same as RB number of scaling.</w:t>
      </w:r>
    </w:p>
    <w:p w14:paraId="44A8EB29" w14:textId="62DF6821" w:rsidR="00050951" w:rsidRDefault="00050951" w:rsidP="00050951">
      <w:pPr>
        <w:pStyle w:val="Conclusion"/>
      </w:pPr>
      <w:r w:rsidRPr="00050951">
        <w:t xml:space="preserve">Proposal 2: </w:t>
      </w:r>
      <w:r w:rsidRPr="00050951">
        <w:tab/>
        <w:t>The REFSENS scaling factor of band n5, n8, n12 and n85 for 6MHz are all 2.4dB.</w:t>
      </w:r>
    </w:p>
    <w:p w14:paraId="2FAA9DCB" w14:textId="1CC9BE4E" w:rsidR="00782773" w:rsidRPr="00782773" w:rsidRDefault="00782773" w:rsidP="00782773">
      <w:pPr>
        <w:pStyle w:val="Conclusion"/>
      </w:pPr>
      <w:r w:rsidRPr="00782773">
        <w:t xml:space="preserve">Proposal 3: </w:t>
      </w:r>
      <w:r w:rsidRPr="00782773">
        <w:tab/>
        <w:t>For 6MHz for band n29, directly add 6MHz in the REFSENS table for band n29.</w:t>
      </w:r>
    </w:p>
    <w:p w14:paraId="6541D2B4" w14:textId="4E17FDB2" w:rsidR="003B6BA5" w:rsidRDefault="003B6BA5" w:rsidP="008D6EE8">
      <w:pPr>
        <w:pStyle w:val="a"/>
      </w:pPr>
      <w:bookmarkStart w:id="5" w:name="_Hlk173939413"/>
      <w:bookmarkEnd w:id="1"/>
      <w:r>
        <w:t>Reference</w:t>
      </w:r>
    </w:p>
    <w:bookmarkEnd w:id="5"/>
    <w:p w14:paraId="4855E5BF" w14:textId="6D6E48AD" w:rsidR="000A0558" w:rsidRPr="00DD21E0" w:rsidRDefault="00782773" w:rsidP="008B1322">
      <w:pPr>
        <w:pStyle w:val="1"/>
        <w:rPr>
          <w:rFonts w:eastAsiaTheme="minorEastAsia"/>
          <w:noProof/>
          <w:lang w:eastAsia="zh-CN"/>
        </w:rPr>
      </w:pPr>
      <w:r w:rsidRPr="00782773">
        <w:rPr>
          <w:rFonts w:eastAsiaTheme="minorEastAsia"/>
          <w:noProof/>
          <w:lang w:eastAsia="zh-CN"/>
        </w:rPr>
        <w:t>RP-252942</w:t>
      </w:r>
      <w:r>
        <w:rPr>
          <w:rFonts w:eastAsiaTheme="minorEastAsia"/>
          <w:noProof/>
          <w:lang w:eastAsia="zh-CN"/>
        </w:rPr>
        <w:t xml:space="preserve"> </w:t>
      </w:r>
      <w:r w:rsidRPr="00782773">
        <w:rPr>
          <w:rFonts w:eastAsiaTheme="minorEastAsia"/>
          <w:noProof/>
          <w:lang w:eastAsia="zh-CN"/>
        </w:rPr>
        <w:t>New WID: UE RF enhancements for NR FR1, Phase 5</w:t>
      </w:r>
      <w:r>
        <w:rPr>
          <w:rFonts w:eastAsiaTheme="minorEastAsia"/>
          <w:noProof/>
          <w:lang w:eastAsia="zh-CN"/>
        </w:rPr>
        <w:t xml:space="preserve">, </w:t>
      </w:r>
      <w:r w:rsidRPr="00782773">
        <w:rPr>
          <w:rFonts w:eastAsiaTheme="minorEastAsia"/>
          <w:noProof/>
          <w:lang w:eastAsia="zh-CN"/>
        </w:rPr>
        <w:t>Moderator (vivo)</w:t>
      </w:r>
    </w:p>
    <w:sectPr w:rsidR="000A0558"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7A8C6" w14:textId="77777777" w:rsidR="009018B6" w:rsidRDefault="009018B6">
      <w:r>
        <w:separator/>
      </w:r>
    </w:p>
  </w:endnote>
  <w:endnote w:type="continuationSeparator" w:id="0">
    <w:p w14:paraId="637C5F71" w14:textId="77777777" w:rsidR="009018B6" w:rsidRDefault="00901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21618" w14:textId="77777777" w:rsidR="009018B6" w:rsidRDefault="009018B6">
      <w:r>
        <w:separator/>
      </w:r>
    </w:p>
  </w:footnote>
  <w:footnote w:type="continuationSeparator" w:id="0">
    <w:p w14:paraId="2FC22CB8" w14:textId="77777777" w:rsidR="009018B6" w:rsidRDefault="009018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4"/>
  </w:num>
  <w:num w:numId="2">
    <w:abstractNumId w:val="1"/>
  </w:num>
  <w:num w:numId="3">
    <w:abstractNumId w:val="5"/>
  </w:num>
  <w:num w:numId="4">
    <w:abstractNumId w:val="2"/>
  </w:num>
  <w:num w:numId="5">
    <w:abstractNumId w:val="0"/>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0951"/>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2CB3"/>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135"/>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0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773"/>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56C"/>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8B6"/>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06CF2"/>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3499"/>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5F8D"/>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2B2CB3"/>
    <w:pPr>
      <w:spacing w:after="60"/>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rFonts w:eastAsiaTheme="minorEastAsia"/>
      <w:b/>
      <w:bCs/>
      <w:lang w:eastAsia="zh-CN"/>
    </w:rPr>
  </w:style>
  <w:style w:type="paragraph" w:customStyle="1" w:styleId="Observe">
    <w:name w:val="Observe"/>
    <w:basedOn w:val="a3"/>
    <w:link w:val="Observe0"/>
    <w:qFormat/>
    <w:rsid w:val="00095642"/>
    <w:pPr>
      <w:numPr>
        <w:numId w:val="4"/>
      </w:numPr>
      <w:ind w:left="1701" w:hanging="1701"/>
      <w:jc w:val="left"/>
    </w:pPr>
    <w:rPr>
      <w:rFonts w:eastAsiaTheme="minorEastAsia"/>
      <w:b/>
      <w:bCs/>
      <w:lang w:eastAsia="zh-CN"/>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095642"/>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120959">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01793558">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1732</TotalTime>
  <Pages>2</Pages>
  <Words>526</Words>
  <Characters>3003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3522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周锐(Ray)</cp:lastModifiedBy>
  <cp:revision>23</cp:revision>
  <dcterms:created xsi:type="dcterms:W3CDTF">2024-11-04T04:02:00Z</dcterms:created>
  <dcterms:modified xsi:type="dcterms:W3CDTF">2025-10-02T14:40:00Z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